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4FC" w:rsidRPr="00FD565E" w:rsidRDefault="005464FC" w:rsidP="005464FC">
      <w:pPr>
        <w:jc w:val="center"/>
        <w:rPr>
          <w:rFonts w:ascii="Calibri" w:eastAsiaTheme="minorEastAsia" w:hAnsi="Calibri" w:cstheme="minorBidi"/>
          <w:b/>
          <w:sz w:val="64"/>
          <w:szCs w:val="64"/>
        </w:rPr>
      </w:pPr>
    </w:p>
    <w:sdt>
      <w:sdtPr>
        <w:rPr>
          <w:rFonts w:ascii="Calibri" w:eastAsiaTheme="minorEastAsia" w:hAnsi="Calibri" w:cstheme="minorBidi"/>
          <w:b/>
          <w:sz w:val="64"/>
          <w:szCs w:val="64"/>
        </w:rPr>
        <w:id w:val="14097001"/>
        <w:docPartObj>
          <w:docPartGallery w:val="Cover Pages"/>
          <w:docPartUnique/>
        </w:docPartObj>
      </w:sdtPr>
      <w:sdtEndPr>
        <w:rPr>
          <w:b w:val="0"/>
          <w:sz w:val="22"/>
          <w:szCs w:val="22"/>
        </w:rPr>
      </w:sdtEndPr>
      <w:sdtContent>
        <w:p w:rsidR="005464FC" w:rsidRDefault="005464FC" w:rsidP="005464FC">
          <w:pPr>
            <w:jc w:val="center"/>
            <w:rPr>
              <w:rFonts w:ascii="Calibri" w:eastAsiaTheme="minorEastAsia" w:hAnsi="Calibri" w:cstheme="minorBidi"/>
              <w:b/>
              <w:sz w:val="64"/>
              <w:szCs w:val="64"/>
            </w:rPr>
          </w:pPr>
        </w:p>
        <w:p w:rsidR="005464FC" w:rsidRPr="005464FC" w:rsidRDefault="005464FC" w:rsidP="005464FC">
          <w:pPr>
            <w:jc w:val="center"/>
            <w:rPr>
              <w:rFonts w:ascii="Calibri" w:eastAsiaTheme="minorEastAsia" w:hAnsi="Calibri" w:cstheme="minorBidi"/>
              <w:b/>
              <w:sz w:val="64"/>
              <w:szCs w:val="64"/>
            </w:rPr>
          </w:pPr>
          <w:r w:rsidRPr="005464FC">
            <w:rPr>
              <w:rFonts w:ascii="Calibri" w:eastAsiaTheme="minorEastAsia" w:hAnsi="Calibri" w:cstheme="minorBidi"/>
              <w:b/>
              <w:noProof/>
              <w:sz w:val="64"/>
              <w:szCs w:val="64"/>
            </w:rPr>
            <w:drawing>
              <wp:anchor distT="0" distB="0" distL="114300" distR="114300" simplePos="0" relativeHeight="251717120" behindDoc="0" locked="0" layoutInCell="1" allowOverlap="1" wp14:anchorId="0BACA2CE" wp14:editId="78EE6A10">
                <wp:simplePos x="0" y="0"/>
                <wp:positionH relativeFrom="column">
                  <wp:posOffset>-471805</wp:posOffset>
                </wp:positionH>
                <wp:positionV relativeFrom="paragraph">
                  <wp:posOffset>20320</wp:posOffset>
                </wp:positionV>
                <wp:extent cx="2308225" cy="2130425"/>
                <wp:effectExtent l="0" t="0" r="0" b="0"/>
                <wp:wrapSquare wrapText="bothSides"/>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5464FC">
            <w:rPr>
              <w:rFonts w:ascii="Calibri" w:eastAsiaTheme="minorEastAsia" w:hAnsi="Calibri" w:cstheme="minorBidi"/>
              <w:b/>
              <w:sz w:val="64"/>
              <w:szCs w:val="64"/>
            </w:rPr>
            <w:t xml:space="preserve">Georgia </w:t>
          </w:r>
        </w:p>
        <w:p w:rsidR="005464FC" w:rsidRPr="005464FC" w:rsidRDefault="005464FC" w:rsidP="005464FC">
          <w:pPr>
            <w:spacing w:line="276" w:lineRule="auto"/>
            <w:jc w:val="center"/>
            <w:rPr>
              <w:rFonts w:ascii="Calibri" w:eastAsiaTheme="minorEastAsia" w:hAnsi="Calibri" w:cstheme="minorBidi"/>
              <w:b/>
              <w:sz w:val="64"/>
              <w:szCs w:val="64"/>
            </w:rPr>
          </w:pPr>
          <w:r w:rsidRPr="005464FC">
            <w:rPr>
              <w:rFonts w:ascii="Calibri" w:eastAsiaTheme="minorEastAsia" w:hAnsi="Calibri" w:cstheme="minorBidi"/>
              <w:b/>
              <w:sz w:val="64"/>
              <w:szCs w:val="64"/>
            </w:rPr>
            <w:t>Standards of Excellence</w:t>
          </w:r>
        </w:p>
        <w:p w:rsidR="005464FC" w:rsidRPr="005464FC" w:rsidRDefault="00C7051B" w:rsidP="005464FC">
          <w:pPr>
            <w:spacing w:line="276" w:lineRule="auto"/>
            <w:jc w:val="center"/>
            <w:rPr>
              <w:rFonts w:ascii="Calibri" w:eastAsiaTheme="minorEastAsia" w:hAnsi="Calibri" w:cstheme="minorBidi"/>
              <w:b/>
              <w:sz w:val="64"/>
              <w:szCs w:val="64"/>
            </w:rPr>
          </w:pPr>
          <w:r>
            <w:rPr>
              <w:rFonts w:ascii="Calibri" w:eastAsiaTheme="minorEastAsia" w:hAnsi="Calibri" w:cstheme="minorBidi"/>
              <w:b/>
              <w:sz w:val="64"/>
              <w:szCs w:val="64"/>
            </w:rPr>
            <w:t xml:space="preserve">Curriculum </w:t>
          </w:r>
          <w:r w:rsidR="005464FC" w:rsidRPr="005464FC">
            <w:rPr>
              <w:rFonts w:ascii="Calibri" w:eastAsiaTheme="minorEastAsia" w:hAnsi="Calibri" w:cstheme="minorBidi"/>
              <w:b/>
              <w:sz w:val="64"/>
              <w:szCs w:val="64"/>
            </w:rPr>
            <w:t>Frameworks</w:t>
          </w:r>
        </w:p>
        <w:p w:rsidR="005464FC" w:rsidRPr="005464FC" w:rsidRDefault="005464FC" w:rsidP="005464FC">
          <w:pPr>
            <w:spacing w:line="276" w:lineRule="auto"/>
            <w:jc w:val="center"/>
            <w:rPr>
              <w:rFonts w:ascii="Calibri" w:eastAsiaTheme="minorEastAsia" w:hAnsi="Calibri" w:cstheme="minorBidi"/>
              <w:b/>
              <w:sz w:val="64"/>
              <w:szCs w:val="64"/>
            </w:rPr>
          </w:pPr>
        </w:p>
        <w:p w:rsidR="005464FC" w:rsidRPr="005464FC" w:rsidRDefault="005464FC" w:rsidP="005464FC">
          <w:pPr>
            <w:spacing w:line="276" w:lineRule="auto"/>
            <w:jc w:val="center"/>
            <w:rPr>
              <w:rFonts w:ascii="Calibri" w:eastAsiaTheme="minorEastAsia" w:hAnsi="Calibri" w:cstheme="minorBidi"/>
              <w:b/>
              <w:sz w:val="64"/>
              <w:szCs w:val="64"/>
            </w:rPr>
          </w:pPr>
        </w:p>
        <w:p w:rsidR="005464FC" w:rsidRPr="005464FC" w:rsidRDefault="005464FC" w:rsidP="005464FC">
          <w:pPr>
            <w:spacing w:line="276" w:lineRule="auto"/>
            <w:rPr>
              <w:rFonts w:ascii="Calibri" w:eastAsiaTheme="minorEastAsia" w:hAnsi="Calibri" w:cstheme="minorBidi"/>
              <w:b/>
              <w:sz w:val="64"/>
              <w:szCs w:val="64"/>
            </w:rPr>
          </w:pPr>
          <w:r w:rsidRPr="005464FC">
            <w:rPr>
              <w:rFonts w:ascii="Calibri" w:eastAsiaTheme="minorEastAsia" w:hAnsi="Calibri" w:cstheme="minorBidi"/>
              <w:b/>
              <w:noProof/>
              <w:sz w:val="64"/>
              <w:szCs w:val="64"/>
            </w:rPr>
            <mc:AlternateContent>
              <mc:Choice Requires="wps">
                <w:drawing>
                  <wp:anchor distT="0" distB="0" distL="114300" distR="114300" simplePos="0" relativeHeight="251718144" behindDoc="0" locked="0" layoutInCell="1" allowOverlap="1" wp14:anchorId="6D67CE9D" wp14:editId="426E3EF7">
                    <wp:simplePos x="0" y="0"/>
                    <wp:positionH relativeFrom="column">
                      <wp:align>center</wp:align>
                    </wp:positionH>
                    <wp:positionV relativeFrom="paragraph">
                      <wp:posOffset>88265</wp:posOffset>
                    </wp:positionV>
                    <wp:extent cx="5882640" cy="792480"/>
                    <wp:effectExtent l="24130" t="27940" r="36830" b="4635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lumMod val="100000"/>
                                <a:lumOff val="0"/>
                              </a:srgbClr>
                            </a:solidFill>
                            <a:ln w="38100">
                              <a:solidFill>
                                <a:sysClr val="window" lastClr="FFFFFF">
                                  <a:lumMod val="95000"/>
                                  <a:lumOff val="0"/>
                                </a:sysClr>
                              </a:solidFill>
                              <a:miter lim="800000"/>
                              <a:headEnd/>
                              <a:tailEnd/>
                            </a:ln>
                            <a:effectLst>
                              <a:outerShdw dist="28398" dir="3806097" algn="ctr" rotWithShape="0">
                                <a:srgbClr val="F79646">
                                  <a:lumMod val="50000"/>
                                  <a:lumOff val="0"/>
                                  <a:alpha val="50000"/>
                                </a:srgbClr>
                              </a:outerShdw>
                            </a:effectLst>
                          </wps:spPr>
                          <wps:txbx>
                            <w:txbxContent>
                              <w:p w:rsidR="00C7051B" w:rsidRPr="002F4433" w:rsidRDefault="00C7051B" w:rsidP="005464FC">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7181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mWYqQIAAJ4FAAAOAAAAZHJzL2Uyb0RvYy54bWysVN9v0zAQfkfif7D8zpJ2XZtES6exMYQ0&#10;fkgb4vkaO4mFYxvbbVL+es5OWzImEELkwcqd7e++++58l1dDJ8mOWye0KunsLKWEq0ozoZqSfn68&#10;e5VR4jwoBlIrXtI9d/Rq/fLFZW8KPtetloxbgiDKFb0paeu9KZLEVS3vwJ1pwxVu1tp24NG0TcIs&#10;9IjeyWSepsuk15YZqyvuHHpvx026jvh1zSv/sa4d90SWFLn5uNq4bsKarC+haCyYVlQHGvAPLDoQ&#10;CoOeoG7BA9la8QyqE5XVTtf+rNJdoutaVDzmgNnM0l+yeWjB8JgLiuPMSSb3/2CrD7tPlghW0pwS&#10;BR2W6JEPnrzWA1kEdXrjCjz0YPCYH9CNVY6ZOnOvq6+OKH3Tgmr4tbW6bzkwZDcLN5PJ1RHHBZBN&#10;/14zDANbryPQUNsuSIdiEETHKu1PlQlUKnReZNl8ucCtCvdW+XyRxdIlUBxvG+v8W647En5KarHy&#10;ER12984HNlAcj4RgTkvB7oSU0bDN5kZasgPskrtVvlws41257ZDr6J6l4Rv7Bf3YVaP/yMONGDHQ&#10;E3CpSF/S8wwBRt2eRN67U2DsaqZ7SiQ4j05kEr9nTPKLPxOJkM95dMLjS5OiK2k2ySVU7I1i8R14&#10;EHL8R7WkCtLw+IZQwlihLUI8tKwnTASR59l5ju+bCSR7nqXLNF9RArLBSVB5S4nV/ovwbWzjUNK/&#10;1Tok+DupoQBpWhjFPx1EvtMC6CPRKMMkh9iToQ3HhvTDZjj0+EazPXYnUo4tiCMNf1ptv1PS43go&#10;qfu2BcuxPO8Udng+W4R29NFYXKzmaNjpzma6A6pCqIMqo3Hj0cZLW2NF02Ks8VUpfY3vohaxZcMD&#10;GnlhHsHAIRAzOgysMGWmdjz1c6yufwAAAP//AwBQSwMEFAAGAAgAAAAhAK4IPSbeAAAABwEAAA8A&#10;AABkcnMvZG93bnJldi54bWxMj1FPwkAQhN9N/A+XNfFNrgLBUnslSELUGE0Ef8DSW9tib6/pHVD9&#10;9S5P+jgzm5lv88XgWnWkPjSeDdyOElDEpbcNVwY+tuubFFSIyBZbz2TgmwIsisuLHDPrT/xOx02s&#10;lJRwyNBAHWOXaR3KmhyGke+IJfv0vcMosq+07fEk5a7V4ySZaYcNy0KNHa1qKr82B2egXz+uXtMH&#10;nL7sn972y8nzVif6x5jrq2F5DyrSEP+O4Ywv6FAI084f2AbVGpBHoriTOShJ5+PZFNTubKR3oItc&#10;/+cvfgEAAP//AwBQSwECLQAUAAYACAAAACEAtoM4kv4AAADhAQAAEwAAAAAAAAAAAAAAAAAAAAAA&#10;W0NvbnRlbnRfVHlwZXNdLnhtbFBLAQItABQABgAIAAAAIQA4/SH/1gAAAJQBAAALAAAAAAAAAAAA&#10;AAAAAC8BAABfcmVscy8ucmVsc1BLAQItABQABgAIAAAAIQDJymWYqQIAAJ4FAAAOAAAAAAAAAAAA&#10;AAAAAC4CAABkcnMvZTJvRG9jLnhtbFBLAQItABQABgAIAAAAIQCuCD0m3gAAAAcBAAAPAAAAAAAA&#10;AAAAAAAAAAMFAABkcnMvZG93bnJldi54bWxQSwUGAAAAAAQABADzAAAADgYAAAAA&#10;" fillcolor="#f79646" strokecolor="#f2f2f2" strokeweight="3pt">
                    <v:shadow on="t" color="#984807" opacity=".5" offset="1pt"/>
                    <v:textbox>
                      <w:txbxContent>
                        <w:p w:rsidR="00C7051B" w:rsidRPr="002F4433" w:rsidRDefault="00C7051B" w:rsidP="005464FC">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5464FC" w:rsidRPr="005464FC" w:rsidRDefault="005464FC" w:rsidP="005464FC">
          <w:pPr>
            <w:spacing w:after="200" w:line="276" w:lineRule="auto"/>
            <w:rPr>
              <w:rFonts w:ascii="Calibri" w:eastAsiaTheme="minorEastAsia" w:hAnsi="Calibri" w:cstheme="minorBidi"/>
              <w:sz w:val="64"/>
              <w:szCs w:val="64"/>
            </w:rPr>
          </w:pPr>
        </w:p>
        <w:p w:rsidR="005464FC" w:rsidRPr="005464FC" w:rsidRDefault="003359E7" w:rsidP="005464FC">
          <w:pPr>
            <w:spacing w:after="200" w:line="276" w:lineRule="auto"/>
            <w:rPr>
              <w:rFonts w:ascii="Calibri" w:eastAsiaTheme="minorEastAsia" w:hAnsi="Calibri" w:cstheme="minorBidi"/>
              <w:sz w:val="52"/>
              <w:szCs w:val="52"/>
            </w:rPr>
          </w:pPr>
          <w:r>
            <w:rPr>
              <w:rFonts w:ascii="Calibri" w:eastAsiaTheme="minorEastAsia" w:hAnsi="Calibri" w:cstheme="minorBidi"/>
              <w:sz w:val="52"/>
              <w:szCs w:val="52"/>
            </w:rPr>
            <w:t xml:space="preserve">GSE </w:t>
          </w:r>
          <w:r w:rsidR="005464FC" w:rsidRPr="005464FC">
            <w:rPr>
              <w:rFonts w:ascii="Calibri" w:eastAsiaTheme="minorEastAsia" w:hAnsi="Calibri" w:cstheme="minorBidi"/>
              <w:sz w:val="52"/>
              <w:szCs w:val="52"/>
            </w:rPr>
            <w:t>Algebra</w:t>
          </w:r>
          <w:r>
            <w:rPr>
              <w:rFonts w:ascii="Calibri" w:eastAsiaTheme="minorEastAsia" w:hAnsi="Calibri" w:cstheme="minorBidi"/>
              <w:sz w:val="52"/>
              <w:szCs w:val="52"/>
            </w:rPr>
            <w:t xml:space="preserve"> I</w:t>
          </w:r>
        </w:p>
        <w:p w:rsidR="005464FC" w:rsidRPr="005464FC" w:rsidRDefault="005464FC" w:rsidP="005464FC">
          <w:pPr>
            <w:spacing w:after="200" w:line="276" w:lineRule="auto"/>
            <w:rPr>
              <w:rFonts w:ascii="Calibri" w:eastAsiaTheme="minorEastAsia" w:hAnsi="Calibri" w:cstheme="minorBidi"/>
              <w:sz w:val="52"/>
              <w:szCs w:val="52"/>
            </w:rPr>
          </w:pPr>
          <w:r w:rsidRPr="005464FC">
            <w:rPr>
              <w:rFonts w:ascii="Calibri" w:eastAsiaTheme="minorEastAsia" w:hAnsi="Calibri" w:cstheme="minorBidi"/>
              <w:sz w:val="22"/>
              <w:szCs w:val="22"/>
            </w:rPr>
            <w:fldChar w:fldCharType="begin"/>
          </w:r>
          <w:r w:rsidRPr="005464FC">
            <w:rPr>
              <w:rFonts w:ascii="Calibri" w:eastAsiaTheme="minorEastAsia" w:hAnsi="Calibri" w:cstheme="minorBidi"/>
              <w:sz w:val="22"/>
              <w:szCs w:val="22"/>
            </w:rPr>
            <w:instrText xml:space="preserve"> TITLE  "Type Grade Here" \* Caps  \* MERGEFORMAT </w:instrText>
          </w:r>
          <w:r w:rsidRPr="005464FC">
            <w:rPr>
              <w:rFonts w:ascii="Calibri" w:eastAsiaTheme="minorEastAsia" w:hAnsi="Calibri" w:cstheme="minorBidi"/>
              <w:sz w:val="22"/>
              <w:szCs w:val="22"/>
            </w:rPr>
            <w:fldChar w:fldCharType="separate"/>
          </w:r>
          <w:r w:rsidRPr="005464FC">
            <w:rPr>
              <w:rFonts w:ascii="Calibri" w:eastAsiaTheme="minorEastAsia" w:hAnsi="Calibri" w:cstheme="minorBidi"/>
              <w:sz w:val="52"/>
              <w:szCs w:val="52"/>
            </w:rPr>
            <w:t xml:space="preserve">Unit 1: Relationships </w:t>
          </w:r>
          <w:r w:rsidR="004F4236">
            <w:rPr>
              <w:rFonts w:ascii="Calibri" w:eastAsiaTheme="minorEastAsia" w:hAnsi="Calibri" w:cstheme="minorBidi"/>
              <w:sz w:val="52"/>
              <w:szCs w:val="52"/>
            </w:rPr>
            <w:t>b</w:t>
          </w:r>
          <w:r w:rsidRPr="005464FC">
            <w:rPr>
              <w:rFonts w:ascii="Calibri" w:eastAsiaTheme="minorEastAsia" w:hAnsi="Calibri" w:cstheme="minorBidi"/>
              <w:sz w:val="52"/>
              <w:szCs w:val="52"/>
            </w:rPr>
            <w:t xml:space="preserve">etween Quantities </w:t>
          </w:r>
          <w:r w:rsidRPr="005464FC">
            <w:rPr>
              <w:rFonts w:ascii="Calibri" w:eastAsiaTheme="minorEastAsia" w:hAnsi="Calibri" w:cstheme="minorBidi"/>
              <w:sz w:val="52"/>
              <w:szCs w:val="52"/>
            </w:rPr>
            <w:fldChar w:fldCharType="end"/>
          </w:r>
          <w:r w:rsidR="003359E7">
            <w:rPr>
              <w:rFonts w:ascii="Calibri" w:eastAsiaTheme="minorEastAsia" w:hAnsi="Calibri" w:cstheme="minorBidi"/>
              <w:sz w:val="52"/>
              <w:szCs w:val="52"/>
            </w:rPr>
            <w:t>and Expressions</w:t>
          </w:r>
        </w:p>
        <w:p w:rsidR="005464FC" w:rsidRPr="005464FC" w:rsidRDefault="005464FC" w:rsidP="005464FC">
          <w:pPr>
            <w:spacing w:after="200" w:line="276" w:lineRule="auto"/>
            <w:rPr>
              <w:rFonts w:ascii="Calibri" w:eastAsiaTheme="minorEastAsia" w:hAnsi="Calibri" w:cstheme="minorBidi"/>
              <w:sz w:val="22"/>
              <w:szCs w:val="22"/>
            </w:rPr>
          </w:pPr>
          <w:r w:rsidRPr="005464FC">
            <w:rPr>
              <w:rFonts w:ascii="Calibri" w:eastAsiaTheme="minorEastAsia" w:hAnsi="Calibri" w:cstheme="minorBidi"/>
              <w:noProof/>
              <w:sz w:val="52"/>
              <w:szCs w:val="52"/>
            </w:rPr>
            <w:drawing>
              <wp:anchor distT="0" distB="0" distL="114300" distR="114300" simplePos="0" relativeHeight="251719168" behindDoc="0" locked="0" layoutInCell="1" allowOverlap="1" wp14:anchorId="1A727328" wp14:editId="33B88ED0">
                <wp:simplePos x="0" y="0"/>
                <wp:positionH relativeFrom="column">
                  <wp:align>right</wp:align>
                </wp:positionH>
                <wp:positionV relativeFrom="paragraph">
                  <wp:posOffset>3637</wp:posOffset>
                </wp:positionV>
                <wp:extent cx="2284730" cy="1398905"/>
                <wp:effectExtent l="0" t="0" r="0" b="0"/>
                <wp:wrapSquare wrapText="bothSides"/>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5464FC">
            <w:rPr>
              <w:rFonts w:ascii="Calibri" w:eastAsiaTheme="minorEastAsia" w:hAnsi="Calibri" w:cstheme="minorBidi"/>
              <w:sz w:val="22"/>
              <w:szCs w:val="22"/>
            </w:rPr>
            <w:fldChar w:fldCharType="begin"/>
          </w:r>
          <w:r w:rsidRPr="005464FC">
            <w:rPr>
              <w:rFonts w:ascii="Calibri" w:eastAsiaTheme="minorEastAsia" w:hAnsi="Calibri" w:cstheme="minorBidi"/>
              <w:sz w:val="22"/>
              <w:szCs w:val="22"/>
            </w:rPr>
            <w:instrText xml:space="preserve"> TITLE  "Type Title Here" \* Caps  \* MERGEFORMAT </w:instrText>
          </w:r>
          <w:r w:rsidRPr="005464FC">
            <w:rPr>
              <w:rFonts w:ascii="Calibri" w:eastAsiaTheme="minorEastAsia" w:hAnsi="Calibri" w:cstheme="minorBidi"/>
              <w:sz w:val="22"/>
              <w:szCs w:val="22"/>
            </w:rPr>
            <w:fldChar w:fldCharType="separate"/>
          </w:r>
          <w:r w:rsidRPr="005464FC">
            <w:rPr>
              <w:rFonts w:ascii="Calibri" w:eastAsiaTheme="minorEastAsia" w:hAnsi="Calibri" w:cstheme="minorBidi"/>
              <w:sz w:val="52"/>
              <w:szCs w:val="52"/>
            </w:rPr>
            <w:t xml:space="preserve"> </w:t>
          </w:r>
          <w:r w:rsidRPr="005464FC">
            <w:rPr>
              <w:rFonts w:ascii="Calibri" w:eastAsiaTheme="minorEastAsia" w:hAnsi="Calibri" w:cstheme="minorBidi"/>
              <w:sz w:val="52"/>
              <w:szCs w:val="52"/>
            </w:rPr>
            <w:fldChar w:fldCharType="end"/>
          </w:r>
        </w:p>
      </w:sdtContent>
    </w:sdt>
    <w:p w:rsidR="00C7051B" w:rsidRDefault="00C7051B">
      <w:pPr>
        <w:spacing w:after="200" w:line="276" w:lineRule="auto"/>
        <w:rPr>
          <w:rFonts w:ascii="Calibri" w:eastAsiaTheme="minorEastAsia" w:hAnsi="Calibri" w:cstheme="minorBidi"/>
          <w:sz w:val="22"/>
          <w:szCs w:val="22"/>
        </w:rPr>
      </w:pPr>
      <w:r>
        <w:rPr>
          <w:rFonts w:ascii="Calibri" w:eastAsiaTheme="minorEastAsia" w:hAnsi="Calibri" w:cstheme="minorBidi"/>
          <w:sz w:val="22"/>
          <w:szCs w:val="22"/>
        </w:rPr>
        <w:br w:type="page"/>
      </w:r>
    </w:p>
    <w:p w:rsidR="00BE01A7" w:rsidRDefault="00BE01A7" w:rsidP="005464FC">
      <w:pPr>
        <w:jc w:val="center"/>
        <w:rPr>
          <w:b/>
          <w:sz w:val="28"/>
        </w:rPr>
      </w:pPr>
      <w:r>
        <w:rPr>
          <w:b/>
          <w:sz w:val="28"/>
          <w:u w:val="single"/>
        </w:rPr>
        <w:lastRenderedPageBreak/>
        <w:t xml:space="preserve">Unit </w:t>
      </w:r>
      <w:r w:rsidR="0080695D">
        <w:rPr>
          <w:b/>
          <w:sz w:val="28"/>
          <w:u w:val="single"/>
        </w:rPr>
        <w:t>1</w:t>
      </w:r>
    </w:p>
    <w:p w:rsidR="00BE01A7" w:rsidRDefault="0080695D" w:rsidP="00567E5D">
      <w:pPr>
        <w:jc w:val="center"/>
        <w:rPr>
          <w:b/>
          <w:sz w:val="28"/>
        </w:rPr>
      </w:pPr>
      <w:r>
        <w:rPr>
          <w:b/>
          <w:sz w:val="28"/>
        </w:rPr>
        <w:t xml:space="preserve">Relationships </w:t>
      </w:r>
      <w:r w:rsidR="004F4236">
        <w:rPr>
          <w:b/>
          <w:sz w:val="28"/>
        </w:rPr>
        <w:t>b</w:t>
      </w:r>
      <w:r>
        <w:rPr>
          <w:b/>
          <w:sz w:val="28"/>
        </w:rPr>
        <w:t>etween Quantities</w:t>
      </w:r>
      <w:r w:rsidR="004F4236">
        <w:rPr>
          <w:b/>
          <w:sz w:val="28"/>
        </w:rPr>
        <w:t xml:space="preserve"> and Expressions</w:t>
      </w:r>
    </w:p>
    <w:sdt>
      <w:sdtPr>
        <w:rPr>
          <w:rFonts w:ascii="Times New Roman" w:eastAsia="MS Mincho" w:hAnsi="Times New Roman"/>
          <w:b w:val="0"/>
          <w:bCs w:val="0"/>
          <w:color w:val="auto"/>
          <w:sz w:val="24"/>
          <w:szCs w:val="24"/>
          <w:u w:val="none"/>
        </w:rPr>
        <w:id w:val="3620006"/>
        <w:docPartObj>
          <w:docPartGallery w:val="Table of Contents"/>
          <w:docPartUnique/>
        </w:docPartObj>
      </w:sdtPr>
      <w:sdtEndPr/>
      <w:sdtContent>
        <w:p w:rsidR="00837C1E" w:rsidRDefault="00837C1E" w:rsidP="004A0A19">
          <w:pPr>
            <w:pStyle w:val="TOCHeading"/>
            <w:spacing w:before="0" w:after="240" w:line="240" w:lineRule="auto"/>
            <w:jc w:val="center"/>
            <w:rPr>
              <w:rFonts w:ascii="Times New Roman" w:hAnsi="Times New Roman"/>
              <w:color w:val="auto"/>
            </w:rPr>
          </w:pPr>
          <w:r w:rsidRPr="00C05FA8">
            <w:rPr>
              <w:rFonts w:ascii="Times New Roman" w:hAnsi="Times New Roman"/>
              <w:color w:val="auto"/>
            </w:rPr>
            <w:t>Table of Contents</w:t>
          </w:r>
        </w:p>
        <w:p w:rsidR="00A62D01" w:rsidRDefault="00845AEB">
          <w:pPr>
            <w:pStyle w:val="TOC1"/>
            <w:rPr>
              <w:rFonts w:asciiTheme="minorHAnsi" w:eastAsiaTheme="minorEastAsia" w:hAnsiTheme="minorHAnsi" w:cstheme="minorBidi"/>
              <w:bCs w:val="0"/>
              <w:sz w:val="22"/>
              <w:szCs w:val="22"/>
              <w:lang w:bidi="ar-SA"/>
            </w:rPr>
          </w:pPr>
          <w:r w:rsidRPr="00EE59E2">
            <w:fldChar w:fldCharType="begin"/>
          </w:r>
          <w:r w:rsidR="00837C1E" w:rsidRPr="00EE59E2">
            <w:instrText xml:space="preserve"> TOC \o "1-3" \h \z \u </w:instrText>
          </w:r>
          <w:r w:rsidRPr="00EE59E2">
            <w:fldChar w:fldCharType="separate"/>
          </w:r>
          <w:hyperlink w:anchor="_Toc423110270" w:history="1">
            <w:r w:rsidR="00A62D01" w:rsidRPr="005001E9">
              <w:rPr>
                <w:rStyle w:val="Hyperlink"/>
                <w:rFonts w:eastAsia="Calibri"/>
              </w:rPr>
              <w:t>OVERVIEW</w:t>
            </w:r>
            <w:r w:rsidR="00A62D01">
              <w:rPr>
                <w:webHidden/>
              </w:rPr>
              <w:tab/>
            </w:r>
            <w:r w:rsidR="00A62D01">
              <w:rPr>
                <w:webHidden/>
              </w:rPr>
              <w:fldChar w:fldCharType="begin"/>
            </w:r>
            <w:r w:rsidR="00A62D01">
              <w:rPr>
                <w:webHidden/>
              </w:rPr>
              <w:instrText xml:space="preserve"> PAGEREF _Toc423110270 \h </w:instrText>
            </w:r>
            <w:r w:rsidR="00A62D01">
              <w:rPr>
                <w:webHidden/>
              </w:rPr>
            </w:r>
            <w:r w:rsidR="00A62D01">
              <w:rPr>
                <w:webHidden/>
              </w:rPr>
              <w:fldChar w:fldCharType="separate"/>
            </w:r>
            <w:r w:rsidR="00A62D01">
              <w:rPr>
                <w:webHidden/>
              </w:rPr>
              <w:t>3</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71" w:history="1">
            <w:r w:rsidR="00A62D01" w:rsidRPr="005001E9">
              <w:rPr>
                <w:rStyle w:val="Hyperlink"/>
              </w:rPr>
              <w:t>STANDARDS ADDRESSED IN THIS UNIT</w:t>
            </w:r>
            <w:r w:rsidR="00A62D01">
              <w:rPr>
                <w:webHidden/>
              </w:rPr>
              <w:tab/>
            </w:r>
            <w:r w:rsidR="00A62D01">
              <w:rPr>
                <w:webHidden/>
              </w:rPr>
              <w:fldChar w:fldCharType="begin"/>
            </w:r>
            <w:r w:rsidR="00A62D01">
              <w:rPr>
                <w:webHidden/>
              </w:rPr>
              <w:instrText xml:space="preserve"> PAGEREF _Toc423110271 \h </w:instrText>
            </w:r>
            <w:r w:rsidR="00A62D01">
              <w:rPr>
                <w:webHidden/>
              </w:rPr>
            </w:r>
            <w:r w:rsidR="00A62D01">
              <w:rPr>
                <w:webHidden/>
              </w:rPr>
              <w:fldChar w:fldCharType="separate"/>
            </w:r>
            <w:r w:rsidR="00A62D01">
              <w:rPr>
                <w:webHidden/>
              </w:rPr>
              <w:t>4</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72" w:history="1">
            <w:r w:rsidR="00A62D01" w:rsidRPr="005001E9">
              <w:rPr>
                <w:rStyle w:val="Hyperlink"/>
              </w:rPr>
              <w:t>ENDURING UNDERSTANDINGS</w:t>
            </w:r>
            <w:r w:rsidR="00A62D01">
              <w:rPr>
                <w:webHidden/>
              </w:rPr>
              <w:tab/>
            </w:r>
            <w:r w:rsidR="00A62D01">
              <w:rPr>
                <w:webHidden/>
              </w:rPr>
              <w:fldChar w:fldCharType="begin"/>
            </w:r>
            <w:r w:rsidR="00A62D01">
              <w:rPr>
                <w:webHidden/>
              </w:rPr>
              <w:instrText xml:space="preserve"> PAGEREF _Toc423110272 \h </w:instrText>
            </w:r>
            <w:r w:rsidR="00A62D01">
              <w:rPr>
                <w:webHidden/>
              </w:rPr>
            </w:r>
            <w:r w:rsidR="00A62D01">
              <w:rPr>
                <w:webHidden/>
              </w:rPr>
              <w:fldChar w:fldCharType="separate"/>
            </w:r>
            <w:r w:rsidR="00A62D01">
              <w:rPr>
                <w:webHidden/>
              </w:rPr>
              <w:t>5</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73" w:history="1">
            <w:r w:rsidR="00A62D01" w:rsidRPr="005001E9">
              <w:rPr>
                <w:rStyle w:val="Hyperlink"/>
              </w:rPr>
              <w:t>ESSENTIAL QUESTIONS</w:t>
            </w:r>
            <w:r w:rsidR="00A62D01">
              <w:rPr>
                <w:webHidden/>
              </w:rPr>
              <w:tab/>
            </w:r>
            <w:r w:rsidR="00A62D01">
              <w:rPr>
                <w:webHidden/>
              </w:rPr>
              <w:fldChar w:fldCharType="begin"/>
            </w:r>
            <w:r w:rsidR="00A62D01">
              <w:rPr>
                <w:webHidden/>
              </w:rPr>
              <w:instrText xml:space="preserve"> PAGEREF _Toc423110273 \h </w:instrText>
            </w:r>
            <w:r w:rsidR="00A62D01">
              <w:rPr>
                <w:webHidden/>
              </w:rPr>
            </w:r>
            <w:r w:rsidR="00A62D01">
              <w:rPr>
                <w:webHidden/>
              </w:rPr>
              <w:fldChar w:fldCharType="separate"/>
            </w:r>
            <w:r w:rsidR="00A62D01">
              <w:rPr>
                <w:webHidden/>
              </w:rPr>
              <w:t>6</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74" w:history="1">
            <w:r w:rsidR="00A62D01" w:rsidRPr="005001E9">
              <w:rPr>
                <w:rStyle w:val="Hyperlink"/>
              </w:rPr>
              <w:t>CONCEPTS AND SKILLS TO MAINTAIN</w:t>
            </w:r>
            <w:r w:rsidR="00A62D01">
              <w:rPr>
                <w:webHidden/>
              </w:rPr>
              <w:tab/>
            </w:r>
            <w:r w:rsidR="00A62D01">
              <w:rPr>
                <w:webHidden/>
              </w:rPr>
              <w:fldChar w:fldCharType="begin"/>
            </w:r>
            <w:r w:rsidR="00A62D01">
              <w:rPr>
                <w:webHidden/>
              </w:rPr>
              <w:instrText xml:space="preserve"> PAGEREF _Toc423110274 \h </w:instrText>
            </w:r>
            <w:r w:rsidR="00A62D01">
              <w:rPr>
                <w:webHidden/>
              </w:rPr>
            </w:r>
            <w:r w:rsidR="00A62D01">
              <w:rPr>
                <w:webHidden/>
              </w:rPr>
              <w:fldChar w:fldCharType="separate"/>
            </w:r>
            <w:r w:rsidR="00A62D01">
              <w:rPr>
                <w:webHidden/>
              </w:rPr>
              <w:t>6</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75" w:history="1">
            <w:r w:rsidR="00A62D01" w:rsidRPr="005001E9">
              <w:rPr>
                <w:rStyle w:val="Hyperlink"/>
              </w:rPr>
              <w:t>SELECTED TERMS AND SYMBOLS</w:t>
            </w:r>
            <w:r w:rsidR="00A62D01">
              <w:rPr>
                <w:webHidden/>
              </w:rPr>
              <w:tab/>
            </w:r>
            <w:r w:rsidR="00A62D01">
              <w:rPr>
                <w:webHidden/>
              </w:rPr>
              <w:fldChar w:fldCharType="begin"/>
            </w:r>
            <w:r w:rsidR="00A62D01">
              <w:rPr>
                <w:webHidden/>
              </w:rPr>
              <w:instrText xml:space="preserve"> PAGEREF _Toc423110275 \h </w:instrText>
            </w:r>
            <w:r w:rsidR="00A62D01">
              <w:rPr>
                <w:webHidden/>
              </w:rPr>
            </w:r>
            <w:r w:rsidR="00A62D01">
              <w:rPr>
                <w:webHidden/>
              </w:rPr>
              <w:fldChar w:fldCharType="separate"/>
            </w:r>
            <w:r w:rsidR="00A62D01">
              <w:rPr>
                <w:webHidden/>
              </w:rPr>
              <w:t>7</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76" w:history="1">
            <w:r w:rsidR="00A62D01" w:rsidRPr="005001E9">
              <w:rPr>
                <w:rStyle w:val="Hyperlink"/>
              </w:rPr>
              <w:t>EVIDENCE OF LEARNING</w:t>
            </w:r>
            <w:r w:rsidR="00A62D01">
              <w:rPr>
                <w:webHidden/>
              </w:rPr>
              <w:tab/>
            </w:r>
            <w:r w:rsidR="00A62D01">
              <w:rPr>
                <w:webHidden/>
              </w:rPr>
              <w:fldChar w:fldCharType="begin"/>
            </w:r>
            <w:r w:rsidR="00A62D01">
              <w:rPr>
                <w:webHidden/>
              </w:rPr>
              <w:instrText xml:space="preserve"> PAGEREF _Toc423110276 \h </w:instrText>
            </w:r>
            <w:r w:rsidR="00A62D01">
              <w:rPr>
                <w:webHidden/>
              </w:rPr>
            </w:r>
            <w:r w:rsidR="00A62D01">
              <w:rPr>
                <w:webHidden/>
              </w:rPr>
              <w:fldChar w:fldCharType="separate"/>
            </w:r>
            <w:r w:rsidR="00A62D01">
              <w:rPr>
                <w:webHidden/>
              </w:rPr>
              <w:t>9</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77" w:history="1">
            <w:r w:rsidR="00A62D01" w:rsidRPr="005001E9">
              <w:rPr>
                <w:rStyle w:val="Hyperlink"/>
              </w:rPr>
              <w:t>TEACHER RESOURCES</w:t>
            </w:r>
            <w:r w:rsidR="00A62D01">
              <w:rPr>
                <w:webHidden/>
              </w:rPr>
              <w:tab/>
            </w:r>
            <w:r w:rsidR="00A62D01">
              <w:rPr>
                <w:webHidden/>
              </w:rPr>
              <w:fldChar w:fldCharType="begin"/>
            </w:r>
            <w:r w:rsidR="00A62D01">
              <w:rPr>
                <w:webHidden/>
              </w:rPr>
              <w:instrText xml:space="preserve"> PAGEREF _Toc423110277 \h </w:instrText>
            </w:r>
            <w:r w:rsidR="00A62D01">
              <w:rPr>
                <w:webHidden/>
              </w:rPr>
            </w:r>
            <w:r w:rsidR="00A62D01">
              <w:rPr>
                <w:webHidden/>
              </w:rPr>
              <w:fldChar w:fldCharType="separate"/>
            </w:r>
            <w:r w:rsidR="00A62D01">
              <w:rPr>
                <w:webHidden/>
              </w:rPr>
              <w:t>10</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78" w:history="1">
            <w:r w:rsidR="00A62D01" w:rsidRPr="005001E9">
              <w:rPr>
                <w:rStyle w:val="Hyperlink"/>
              </w:rPr>
              <w:t>Web Resources</w:t>
            </w:r>
            <w:r w:rsidR="00A62D01">
              <w:rPr>
                <w:webHidden/>
              </w:rPr>
              <w:tab/>
            </w:r>
            <w:r w:rsidR="00A62D01">
              <w:rPr>
                <w:webHidden/>
              </w:rPr>
              <w:fldChar w:fldCharType="begin"/>
            </w:r>
            <w:r w:rsidR="00A62D01">
              <w:rPr>
                <w:webHidden/>
              </w:rPr>
              <w:instrText xml:space="preserve"> PAGEREF _Toc423110278 \h </w:instrText>
            </w:r>
            <w:r w:rsidR="00A62D01">
              <w:rPr>
                <w:webHidden/>
              </w:rPr>
            </w:r>
            <w:r w:rsidR="00A62D01">
              <w:rPr>
                <w:webHidden/>
              </w:rPr>
              <w:fldChar w:fldCharType="separate"/>
            </w:r>
            <w:r w:rsidR="00A62D01">
              <w:rPr>
                <w:webHidden/>
              </w:rPr>
              <w:t>11</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79" w:history="1">
            <w:r w:rsidR="00A62D01" w:rsidRPr="005001E9">
              <w:rPr>
                <w:rStyle w:val="Hyperlink"/>
                <w:rFonts w:eastAsia="Calibri"/>
              </w:rPr>
              <w:t>FORMATIVE ASSESSMENT LESSONS (FAL)</w:t>
            </w:r>
            <w:r w:rsidR="00A62D01">
              <w:rPr>
                <w:webHidden/>
              </w:rPr>
              <w:tab/>
            </w:r>
            <w:r w:rsidR="00A62D01">
              <w:rPr>
                <w:webHidden/>
              </w:rPr>
              <w:fldChar w:fldCharType="begin"/>
            </w:r>
            <w:r w:rsidR="00A62D01">
              <w:rPr>
                <w:webHidden/>
              </w:rPr>
              <w:instrText xml:space="preserve"> PAGEREF _Toc423110279 \h </w:instrText>
            </w:r>
            <w:r w:rsidR="00A62D01">
              <w:rPr>
                <w:webHidden/>
              </w:rPr>
            </w:r>
            <w:r w:rsidR="00A62D01">
              <w:rPr>
                <w:webHidden/>
              </w:rPr>
              <w:fldChar w:fldCharType="separate"/>
            </w:r>
            <w:r w:rsidR="00A62D01">
              <w:rPr>
                <w:webHidden/>
              </w:rPr>
              <w:t>12</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80" w:history="1">
            <w:r w:rsidR="00A62D01" w:rsidRPr="005001E9">
              <w:rPr>
                <w:rStyle w:val="Hyperlink"/>
              </w:rPr>
              <w:t>SPOTLIGHT TASKS</w:t>
            </w:r>
            <w:r w:rsidR="00A62D01">
              <w:rPr>
                <w:webHidden/>
              </w:rPr>
              <w:tab/>
            </w:r>
            <w:r w:rsidR="00A62D01">
              <w:rPr>
                <w:webHidden/>
              </w:rPr>
              <w:fldChar w:fldCharType="begin"/>
            </w:r>
            <w:r w:rsidR="00A62D01">
              <w:rPr>
                <w:webHidden/>
              </w:rPr>
              <w:instrText xml:space="preserve"> PAGEREF _Toc423110280 \h </w:instrText>
            </w:r>
            <w:r w:rsidR="00A62D01">
              <w:rPr>
                <w:webHidden/>
              </w:rPr>
            </w:r>
            <w:r w:rsidR="00A62D01">
              <w:rPr>
                <w:webHidden/>
              </w:rPr>
              <w:fldChar w:fldCharType="separate"/>
            </w:r>
            <w:r w:rsidR="00A62D01">
              <w:rPr>
                <w:webHidden/>
              </w:rPr>
              <w:t>12</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81" w:history="1">
            <w:r w:rsidR="00A62D01" w:rsidRPr="005001E9">
              <w:rPr>
                <w:rStyle w:val="Hyperlink"/>
              </w:rPr>
              <w:t>3–ACT TASKS</w:t>
            </w:r>
            <w:r w:rsidR="00A62D01">
              <w:rPr>
                <w:webHidden/>
              </w:rPr>
              <w:tab/>
            </w:r>
            <w:r w:rsidR="00A62D01">
              <w:rPr>
                <w:webHidden/>
              </w:rPr>
              <w:fldChar w:fldCharType="begin"/>
            </w:r>
            <w:r w:rsidR="00A62D01">
              <w:rPr>
                <w:webHidden/>
              </w:rPr>
              <w:instrText xml:space="preserve"> PAGEREF _Toc423110281 \h </w:instrText>
            </w:r>
            <w:r w:rsidR="00A62D01">
              <w:rPr>
                <w:webHidden/>
              </w:rPr>
            </w:r>
            <w:r w:rsidR="00A62D01">
              <w:rPr>
                <w:webHidden/>
              </w:rPr>
              <w:fldChar w:fldCharType="separate"/>
            </w:r>
            <w:r w:rsidR="00A62D01">
              <w:rPr>
                <w:webHidden/>
              </w:rPr>
              <w:t>12</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82" w:history="1">
            <w:r w:rsidR="00A62D01" w:rsidRPr="005001E9">
              <w:rPr>
                <w:rStyle w:val="Hyperlink"/>
              </w:rPr>
              <w:t>TASKS</w:t>
            </w:r>
            <w:r w:rsidR="00A62D01">
              <w:rPr>
                <w:webHidden/>
              </w:rPr>
              <w:tab/>
            </w:r>
            <w:r w:rsidR="00A62D01">
              <w:rPr>
                <w:webHidden/>
              </w:rPr>
              <w:fldChar w:fldCharType="begin"/>
            </w:r>
            <w:r w:rsidR="00A62D01">
              <w:rPr>
                <w:webHidden/>
              </w:rPr>
              <w:instrText xml:space="preserve"> PAGEREF _Toc423110282 \h </w:instrText>
            </w:r>
            <w:r w:rsidR="00A62D01">
              <w:rPr>
                <w:webHidden/>
              </w:rPr>
            </w:r>
            <w:r w:rsidR="00A62D01">
              <w:rPr>
                <w:webHidden/>
              </w:rPr>
              <w:fldChar w:fldCharType="separate"/>
            </w:r>
            <w:r w:rsidR="00A62D01">
              <w:rPr>
                <w:webHidden/>
              </w:rPr>
              <w:t>13</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83" w:history="1">
            <w:r w:rsidR="00A62D01" w:rsidRPr="005001E9">
              <w:rPr>
                <w:rStyle w:val="Hyperlink"/>
              </w:rPr>
              <w:t>Interpreting Algebraic Expressions (Formative Assessment Lesson)</w:t>
            </w:r>
            <w:r w:rsidR="00A62D01">
              <w:rPr>
                <w:webHidden/>
              </w:rPr>
              <w:tab/>
            </w:r>
            <w:r w:rsidR="00A62D01">
              <w:rPr>
                <w:webHidden/>
              </w:rPr>
              <w:fldChar w:fldCharType="begin"/>
            </w:r>
            <w:r w:rsidR="00A62D01">
              <w:rPr>
                <w:webHidden/>
              </w:rPr>
              <w:instrText xml:space="preserve"> PAGEREF _Toc423110283 \h </w:instrText>
            </w:r>
            <w:r w:rsidR="00A62D01">
              <w:rPr>
                <w:webHidden/>
              </w:rPr>
            </w:r>
            <w:r w:rsidR="00A62D01">
              <w:rPr>
                <w:webHidden/>
              </w:rPr>
              <w:fldChar w:fldCharType="separate"/>
            </w:r>
            <w:r w:rsidR="00A62D01">
              <w:rPr>
                <w:webHidden/>
              </w:rPr>
              <w:t>15</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84" w:history="1">
            <w:r w:rsidR="00A62D01" w:rsidRPr="005001E9">
              <w:rPr>
                <w:rStyle w:val="Hyperlink"/>
              </w:rPr>
              <w:t>Polynomial Patterns (Scaffolding Task)</w:t>
            </w:r>
            <w:r w:rsidR="00A62D01">
              <w:rPr>
                <w:webHidden/>
              </w:rPr>
              <w:tab/>
            </w:r>
            <w:r w:rsidR="00A62D01">
              <w:rPr>
                <w:webHidden/>
              </w:rPr>
              <w:fldChar w:fldCharType="begin"/>
            </w:r>
            <w:r w:rsidR="00A62D01">
              <w:rPr>
                <w:webHidden/>
              </w:rPr>
              <w:instrText xml:space="preserve"> PAGEREF _Toc423110284 \h </w:instrText>
            </w:r>
            <w:r w:rsidR="00A62D01">
              <w:rPr>
                <w:webHidden/>
              </w:rPr>
            </w:r>
            <w:r w:rsidR="00A62D01">
              <w:rPr>
                <w:webHidden/>
              </w:rPr>
              <w:fldChar w:fldCharType="separate"/>
            </w:r>
            <w:r w:rsidR="00A62D01">
              <w:rPr>
                <w:webHidden/>
              </w:rPr>
              <w:t>16</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85" w:history="1">
            <w:r w:rsidR="00A62D01" w:rsidRPr="005001E9">
              <w:rPr>
                <w:rStyle w:val="Hyperlink"/>
              </w:rPr>
              <w:t>Modeling (Performance Task)</w:t>
            </w:r>
            <w:r w:rsidR="00A62D01">
              <w:rPr>
                <w:webHidden/>
              </w:rPr>
              <w:tab/>
            </w:r>
            <w:r w:rsidR="00A62D01">
              <w:rPr>
                <w:webHidden/>
              </w:rPr>
              <w:fldChar w:fldCharType="begin"/>
            </w:r>
            <w:r w:rsidR="00A62D01">
              <w:rPr>
                <w:webHidden/>
              </w:rPr>
              <w:instrText xml:space="preserve"> PAGEREF _Toc423110285 \h </w:instrText>
            </w:r>
            <w:r w:rsidR="00A62D01">
              <w:rPr>
                <w:webHidden/>
              </w:rPr>
            </w:r>
            <w:r w:rsidR="00A62D01">
              <w:rPr>
                <w:webHidden/>
              </w:rPr>
              <w:fldChar w:fldCharType="separate"/>
            </w:r>
            <w:r w:rsidR="00A62D01">
              <w:rPr>
                <w:webHidden/>
              </w:rPr>
              <w:t>22</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86" w:history="1">
            <w:r w:rsidR="00A62D01" w:rsidRPr="005001E9">
              <w:rPr>
                <w:rStyle w:val="Hyperlink"/>
              </w:rPr>
              <w:t>Yogurt Packaging (Career and Technical Education Task)</w:t>
            </w:r>
            <w:r w:rsidR="00A62D01">
              <w:rPr>
                <w:webHidden/>
              </w:rPr>
              <w:tab/>
            </w:r>
            <w:r w:rsidR="00A62D01">
              <w:rPr>
                <w:webHidden/>
              </w:rPr>
              <w:fldChar w:fldCharType="begin"/>
            </w:r>
            <w:r w:rsidR="00A62D01">
              <w:rPr>
                <w:webHidden/>
              </w:rPr>
              <w:instrText xml:space="preserve"> PAGEREF _Toc423110286 \h </w:instrText>
            </w:r>
            <w:r w:rsidR="00A62D01">
              <w:rPr>
                <w:webHidden/>
              </w:rPr>
            </w:r>
            <w:r w:rsidR="00A62D01">
              <w:rPr>
                <w:webHidden/>
              </w:rPr>
              <w:fldChar w:fldCharType="separate"/>
            </w:r>
            <w:r w:rsidR="00A62D01">
              <w:rPr>
                <w:webHidden/>
              </w:rPr>
              <w:t>30</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87" w:history="1">
            <w:r w:rsidR="00A62D01" w:rsidRPr="005001E9">
              <w:rPr>
                <w:rStyle w:val="Hyperlink"/>
              </w:rPr>
              <w:t>Corn and Oats (Career and Technical Education Task)</w:t>
            </w:r>
            <w:r w:rsidR="00A62D01">
              <w:rPr>
                <w:webHidden/>
              </w:rPr>
              <w:tab/>
            </w:r>
            <w:r w:rsidR="00A62D01">
              <w:rPr>
                <w:webHidden/>
              </w:rPr>
              <w:fldChar w:fldCharType="begin"/>
            </w:r>
            <w:r w:rsidR="00A62D01">
              <w:rPr>
                <w:webHidden/>
              </w:rPr>
              <w:instrText xml:space="preserve"> PAGEREF _Toc423110287 \h </w:instrText>
            </w:r>
            <w:r w:rsidR="00A62D01">
              <w:rPr>
                <w:webHidden/>
              </w:rPr>
            </w:r>
            <w:r w:rsidR="00A62D01">
              <w:rPr>
                <w:webHidden/>
              </w:rPr>
              <w:fldChar w:fldCharType="separate"/>
            </w:r>
            <w:r w:rsidR="00A62D01">
              <w:rPr>
                <w:webHidden/>
              </w:rPr>
              <w:t>32</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88" w:history="1">
            <w:r w:rsidR="00A62D01" w:rsidRPr="005001E9">
              <w:rPr>
                <w:rStyle w:val="Hyperlink"/>
                <w:rFonts w:eastAsia="Calibri"/>
              </w:rPr>
              <w:t>Leaky Faucet (Spotlight Task)</w:t>
            </w:r>
            <w:r w:rsidR="00A62D01">
              <w:rPr>
                <w:webHidden/>
              </w:rPr>
              <w:tab/>
            </w:r>
            <w:r w:rsidR="00A62D01">
              <w:rPr>
                <w:webHidden/>
              </w:rPr>
              <w:fldChar w:fldCharType="begin"/>
            </w:r>
            <w:r w:rsidR="00A62D01">
              <w:rPr>
                <w:webHidden/>
              </w:rPr>
              <w:instrText xml:space="preserve"> PAGEREF _Toc423110288 \h </w:instrText>
            </w:r>
            <w:r w:rsidR="00A62D01">
              <w:rPr>
                <w:webHidden/>
              </w:rPr>
            </w:r>
            <w:r w:rsidR="00A62D01">
              <w:rPr>
                <w:webHidden/>
              </w:rPr>
              <w:fldChar w:fldCharType="separate"/>
            </w:r>
            <w:r w:rsidR="00A62D01">
              <w:rPr>
                <w:webHidden/>
              </w:rPr>
              <w:t>34</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89" w:history="1">
            <w:r w:rsidR="00A62D01" w:rsidRPr="005001E9">
              <w:rPr>
                <w:rStyle w:val="Hyperlink"/>
              </w:rPr>
              <w:t>Visualizing Square Roots (Learning Task)</w:t>
            </w:r>
            <w:r w:rsidR="00A62D01">
              <w:rPr>
                <w:webHidden/>
              </w:rPr>
              <w:tab/>
            </w:r>
            <w:r w:rsidR="00A62D01">
              <w:rPr>
                <w:webHidden/>
              </w:rPr>
              <w:fldChar w:fldCharType="begin"/>
            </w:r>
            <w:r w:rsidR="00A62D01">
              <w:rPr>
                <w:webHidden/>
              </w:rPr>
              <w:instrText xml:space="preserve"> PAGEREF _Toc423110289 \h </w:instrText>
            </w:r>
            <w:r w:rsidR="00A62D01">
              <w:rPr>
                <w:webHidden/>
              </w:rPr>
            </w:r>
            <w:r w:rsidR="00A62D01">
              <w:rPr>
                <w:webHidden/>
              </w:rPr>
              <w:fldChar w:fldCharType="separate"/>
            </w:r>
            <w:r w:rsidR="00A62D01">
              <w:rPr>
                <w:webHidden/>
              </w:rPr>
              <w:t>39</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90" w:history="1">
            <w:r w:rsidR="00A62D01" w:rsidRPr="005001E9">
              <w:rPr>
                <w:rStyle w:val="Hyperlink"/>
              </w:rPr>
              <w:t>Rational &amp; Irrational Numbers – 1 (Formative Assessment Lesson)</w:t>
            </w:r>
            <w:r w:rsidR="00A62D01">
              <w:rPr>
                <w:webHidden/>
              </w:rPr>
              <w:tab/>
            </w:r>
            <w:r w:rsidR="00A62D01">
              <w:rPr>
                <w:webHidden/>
              </w:rPr>
              <w:fldChar w:fldCharType="begin"/>
            </w:r>
            <w:r w:rsidR="00A62D01">
              <w:rPr>
                <w:webHidden/>
              </w:rPr>
              <w:instrText xml:space="preserve"> PAGEREF _Toc423110290 \h </w:instrText>
            </w:r>
            <w:r w:rsidR="00A62D01">
              <w:rPr>
                <w:webHidden/>
              </w:rPr>
            </w:r>
            <w:r w:rsidR="00A62D01">
              <w:rPr>
                <w:webHidden/>
              </w:rPr>
              <w:fldChar w:fldCharType="separate"/>
            </w:r>
            <w:r w:rsidR="00A62D01">
              <w:rPr>
                <w:webHidden/>
              </w:rPr>
              <w:t>46</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91" w:history="1">
            <w:r w:rsidR="00A62D01" w:rsidRPr="005001E9">
              <w:rPr>
                <w:rStyle w:val="Hyperlink"/>
                <w:rFonts w:cs="Arial"/>
                <w:kern w:val="32"/>
              </w:rPr>
              <w:t>Rational &amp; Irrational Numbers – 2 (Formative Assessment Lesson)</w:t>
            </w:r>
            <w:r w:rsidR="00A62D01">
              <w:rPr>
                <w:webHidden/>
              </w:rPr>
              <w:tab/>
            </w:r>
            <w:r w:rsidR="00A62D01">
              <w:rPr>
                <w:webHidden/>
              </w:rPr>
              <w:fldChar w:fldCharType="begin"/>
            </w:r>
            <w:r w:rsidR="00A62D01">
              <w:rPr>
                <w:webHidden/>
              </w:rPr>
              <w:instrText xml:space="preserve"> PAGEREF _Toc423110291 \h </w:instrText>
            </w:r>
            <w:r w:rsidR="00A62D01">
              <w:rPr>
                <w:webHidden/>
              </w:rPr>
            </w:r>
            <w:r w:rsidR="00A62D01">
              <w:rPr>
                <w:webHidden/>
              </w:rPr>
              <w:fldChar w:fldCharType="separate"/>
            </w:r>
            <w:r w:rsidR="00A62D01">
              <w:rPr>
                <w:webHidden/>
              </w:rPr>
              <w:t>47</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92" w:history="1">
            <w:r w:rsidR="00A62D01" w:rsidRPr="005001E9">
              <w:rPr>
                <w:rStyle w:val="Hyperlink"/>
              </w:rPr>
              <w:t>Amusement Park Problem (Culminating Task)</w:t>
            </w:r>
            <w:r w:rsidR="00A62D01">
              <w:rPr>
                <w:webHidden/>
              </w:rPr>
              <w:tab/>
            </w:r>
            <w:r w:rsidR="00A62D01">
              <w:rPr>
                <w:webHidden/>
              </w:rPr>
              <w:fldChar w:fldCharType="begin"/>
            </w:r>
            <w:r w:rsidR="00A62D01">
              <w:rPr>
                <w:webHidden/>
              </w:rPr>
              <w:instrText xml:space="preserve"> PAGEREF _Toc423110292 \h </w:instrText>
            </w:r>
            <w:r w:rsidR="00A62D01">
              <w:rPr>
                <w:webHidden/>
              </w:rPr>
            </w:r>
            <w:r w:rsidR="00A62D01">
              <w:rPr>
                <w:webHidden/>
              </w:rPr>
              <w:fldChar w:fldCharType="separate"/>
            </w:r>
            <w:r w:rsidR="00A62D01">
              <w:rPr>
                <w:webHidden/>
              </w:rPr>
              <w:t>48</w:t>
            </w:r>
            <w:r w:rsidR="00A62D01">
              <w:rPr>
                <w:webHidden/>
              </w:rPr>
              <w:fldChar w:fldCharType="end"/>
            </w:r>
          </w:hyperlink>
        </w:p>
        <w:p w:rsidR="00A62D01" w:rsidRDefault="00503BFC">
          <w:pPr>
            <w:pStyle w:val="TOC1"/>
            <w:rPr>
              <w:rFonts w:asciiTheme="minorHAnsi" w:eastAsiaTheme="minorEastAsia" w:hAnsiTheme="minorHAnsi" w:cstheme="minorBidi"/>
              <w:bCs w:val="0"/>
              <w:sz w:val="22"/>
              <w:szCs w:val="22"/>
              <w:lang w:bidi="ar-SA"/>
            </w:rPr>
          </w:pPr>
          <w:hyperlink w:anchor="_Toc423110293" w:history="1">
            <w:r w:rsidR="00A62D01" w:rsidRPr="005001E9">
              <w:rPr>
                <w:rStyle w:val="Hyperlink"/>
              </w:rPr>
              <w:t>ADDITIONAL TASKS</w:t>
            </w:r>
            <w:r w:rsidR="00A62D01">
              <w:rPr>
                <w:webHidden/>
              </w:rPr>
              <w:tab/>
            </w:r>
            <w:r w:rsidR="00A62D01">
              <w:rPr>
                <w:webHidden/>
              </w:rPr>
              <w:fldChar w:fldCharType="begin"/>
            </w:r>
            <w:r w:rsidR="00A62D01">
              <w:rPr>
                <w:webHidden/>
              </w:rPr>
              <w:instrText xml:space="preserve"> PAGEREF _Toc423110293 \h </w:instrText>
            </w:r>
            <w:r w:rsidR="00A62D01">
              <w:rPr>
                <w:webHidden/>
              </w:rPr>
            </w:r>
            <w:r w:rsidR="00A62D01">
              <w:rPr>
                <w:webHidden/>
              </w:rPr>
              <w:fldChar w:fldCharType="separate"/>
            </w:r>
            <w:r w:rsidR="00A62D01">
              <w:rPr>
                <w:webHidden/>
              </w:rPr>
              <w:t>54</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94" w:history="1">
            <w:r w:rsidR="00A62D01" w:rsidRPr="005001E9">
              <w:rPr>
                <w:rStyle w:val="Hyperlink"/>
                <w:rFonts w:eastAsia="Times New Roman"/>
              </w:rPr>
              <w:t>The Physics Professor (Illustrative Mathematics Task)</w:t>
            </w:r>
            <w:r w:rsidR="00A62D01">
              <w:rPr>
                <w:webHidden/>
              </w:rPr>
              <w:tab/>
            </w:r>
            <w:r w:rsidR="00A62D01">
              <w:rPr>
                <w:webHidden/>
              </w:rPr>
              <w:fldChar w:fldCharType="begin"/>
            </w:r>
            <w:r w:rsidR="00A62D01">
              <w:rPr>
                <w:webHidden/>
              </w:rPr>
              <w:instrText xml:space="preserve"> PAGEREF _Toc423110294 \h </w:instrText>
            </w:r>
            <w:r w:rsidR="00A62D01">
              <w:rPr>
                <w:webHidden/>
              </w:rPr>
            </w:r>
            <w:r w:rsidR="00A62D01">
              <w:rPr>
                <w:webHidden/>
              </w:rPr>
              <w:fldChar w:fldCharType="separate"/>
            </w:r>
            <w:r w:rsidR="00A62D01">
              <w:rPr>
                <w:webHidden/>
              </w:rPr>
              <w:t>54</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95" w:history="1">
            <w:r w:rsidR="00A62D01" w:rsidRPr="005001E9">
              <w:rPr>
                <w:rStyle w:val="Hyperlink"/>
                <w:rFonts w:eastAsia="Times New Roman"/>
              </w:rPr>
              <w:t>Delivery Trucks (Illustrative Mathematics Task)</w:t>
            </w:r>
            <w:r w:rsidR="00A62D01">
              <w:rPr>
                <w:webHidden/>
              </w:rPr>
              <w:tab/>
            </w:r>
            <w:r w:rsidR="00A62D01">
              <w:rPr>
                <w:webHidden/>
              </w:rPr>
              <w:fldChar w:fldCharType="begin"/>
            </w:r>
            <w:r w:rsidR="00A62D01">
              <w:rPr>
                <w:webHidden/>
              </w:rPr>
              <w:instrText xml:space="preserve"> PAGEREF _Toc423110295 \h </w:instrText>
            </w:r>
            <w:r w:rsidR="00A62D01">
              <w:rPr>
                <w:webHidden/>
              </w:rPr>
            </w:r>
            <w:r w:rsidR="00A62D01">
              <w:rPr>
                <w:webHidden/>
              </w:rPr>
              <w:fldChar w:fldCharType="separate"/>
            </w:r>
            <w:r w:rsidR="00A62D01">
              <w:rPr>
                <w:webHidden/>
              </w:rPr>
              <w:t>55</w:t>
            </w:r>
            <w:r w:rsidR="00A62D01">
              <w:rPr>
                <w:webHidden/>
              </w:rPr>
              <w:fldChar w:fldCharType="end"/>
            </w:r>
          </w:hyperlink>
        </w:p>
        <w:p w:rsidR="00A62D01" w:rsidRDefault="00503BFC">
          <w:pPr>
            <w:pStyle w:val="TOC2"/>
            <w:rPr>
              <w:rFonts w:asciiTheme="minorHAnsi" w:eastAsiaTheme="minorEastAsia" w:hAnsiTheme="minorHAnsi" w:cstheme="minorBidi"/>
              <w:bCs w:val="0"/>
              <w:sz w:val="22"/>
              <w:szCs w:val="22"/>
            </w:rPr>
          </w:pPr>
          <w:hyperlink w:anchor="_Toc423110296" w:history="1">
            <w:r w:rsidR="00A62D01" w:rsidRPr="005001E9">
              <w:rPr>
                <w:rStyle w:val="Hyperlink"/>
              </w:rPr>
              <w:t>Kitchen Floor Tiles (Illustrative Mathematics)</w:t>
            </w:r>
            <w:r w:rsidR="00A62D01">
              <w:rPr>
                <w:webHidden/>
              </w:rPr>
              <w:tab/>
            </w:r>
            <w:r w:rsidR="00A62D01">
              <w:rPr>
                <w:webHidden/>
              </w:rPr>
              <w:fldChar w:fldCharType="begin"/>
            </w:r>
            <w:r w:rsidR="00A62D01">
              <w:rPr>
                <w:webHidden/>
              </w:rPr>
              <w:instrText xml:space="preserve"> PAGEREF _Toc423110296 \h </w:instrText>
            </w:r>
            <w:r w:rsidR="00A62D01">
              <w:rPr>
                <w:webHidden/>
              </w:rPr>
            </w:r>
            <w:r w:rsidR="00A62D01">
              <w:rPr>
                <w:webHidden/>
              </w:rPr>
              <w:fldChar w:fldCharType="separate"/>
            </w:r>
            <w:r w:rsidR="00A62D01">
              <w:rPr>
                <w:webHidden/>
              </w:rPr>
              <w:t>56</w:t>
            </w:r>
            <w:r w:rsidR="00A62D01">
              <w:rPr>
                <w:webHidden/>
              </w:rPr>
              <w:fldChar w:fldCharType="end"/>
            </w:r>
          </w:hyperlink>
        </w:p>
        <w:p w:rsidR="00837C1E" w:rsidRPr="006E4A68" w:rsidRDefault="00845AEB" w:rsidP="004A0A19">
          <w:pPr>
            <w:spacing w:line="276" w:lineRule="auto"/>
          </w:pPr>
          <w:r w:rsidRPr="00EE59E2">
            <w:fldChar w:fldCharType="end"/>
          </w:r>
        </w:p>
      </w:sdtContent>
    </w:sdt>
    <w:p w:rsidR="00527292" w:rsidRPr="00E334EC" w:rsidRDefault="00527292" w:rsidP="004A0A19">
      <w:pPr>
        <w:spacing w:line="276" w:lineRule="auto"/>
        <w:rPr>
          <w:rFonts w:eastAsia="Calibri"/>
          <w:b/>
          <w:bCs/>
          <w:kern w:val="32"/>
          <w:sz w:val="28"/>
          <w:szCs w:val="32"/>
          <w:u w:val="single"/>
        </w:rPr>
      </w:pPr>
      <w:r w:rsidRPr="00E334EC">
        <w:rPr>
          <w:rFonts w:eastAsia="Calibri"/>
          <w:b/>
        </w:rPr>
        <w:br w:type="page"/>
      </w:r>
    </w:p>
    <w:p w:rsidR="00BE01A7" w:rsidRPr="00D82703" w:rsidRDefault="00BE01A7" w:rsidP="00567E5D">
      <w:pPr>
        <w:pStyle w:val="Heading1"/>
        <w:rPr>
          <w:rFonts w:eastAsia="Calibri"/>
        </w:rPr>
      </w:pPr>
      <w:bookmarkStart w:id="0" w:name="_Toc423110270"/>
      <w:r w:rsidRPr="00D82703">
        <w:rPr>
          <w:rFonts w:eastAsia="Calibri"/>
        </w:rPr>
        <w:lastRenderedPageBreak/>
        <w:t>OVERVIEW</w:t>
      </w:r>
      <w:bookmarkEnd w:id="0"/>
    </w:p>
    <w:p w:rsidR="00BE01A7" w:rsidRDefault="00BE01A7" w:rsidP="00567E5D">
      <w:pPr>
        <w:autoSpaceDE w:val="0"/>
        <w:autoSpaceDN w:val="0"/>
        <w:adjustRightInd w:val="0"/>
        <w:rPr>
          <w:rFonts w:eastAsia="Calibri"/>
          <w:b/>
          <w:bCs/>
          <w:color w:val="000000"/>
        </w:rPr>
      </w:pPr>
    </w:p>
    <w:p w:rsidR="0080695D" w:rsidRDefault="00BE01A7" w:rsidP="00567E5D">
      <w:pPr>
        <w:autoSpaceDE w:val="0"/>
        <w:autoSpaceDN w:val="0"/>
        <w:adjustRightInd w:val="0"/>
        <w:rPr>
          <w:rFonts w:eastAsia="Calibri"/>
          <w:color w:val="000000"/>
        </w:rPr>
      </w:pPr>
      <w:r w:rsidRPr="007E31D6">
        <w:rPr>
          <w:rFonts w:eastAsia="Calibri"/>
          <w:color w:val="000000"/>
        </w:rPr>
        <w:t xml:space="preserve">In this unit students will: </w:t>
      </w:r>
    </w:p>
    <w:p w:rsidR="00BF5955" w:rsidRPr="00A93226" w:rsidRDefault="00C44A4D" w:rsidP="0004464A">
      <w:pPr>
        <w:pStyle w:val="ListParagraph"/>
        <w:numPr>
          <w:ilvl w:val="0"/>
          <w:numId w:val="1"/>
        </w:numPr>
        <w:shd w:val="clear" w:color="auto" w:fill="FFFFFF"/>
        <w:spacing w:after="240"/>
        <w:jc w:val="both"/>
      </w:pPr>
      <w:r w:rsidRPr="00A93226">
        <w:t xml:space="preserve">Use units of measure (linear, area, capacity, rates, and time) </w:t>
      </w:r>
      <w:r w:rsidR="00BD70E6" w:rsidRPr="00A93226">
        <w:t>as a way to understand problems</w:t>
      </w:r>
      <w:r w:rsidR="00BF5955" w:rsidRPr="00A93226">
        <w:t>.</w:t>
      </w:r>
    </w:p>
    <w:p w:rsidR="00BD70E6" w:rsidRPr="00A93226" w:rsidRDefault="00BD70E6" w:rsidP="0004464A">
      <w:pPr>
        <w:pStyle w:val="ListParagraph"/>
        <w:numPr>
          <w:ilvl w:val="0"/>
          <w:numId w:val="1"/>
        </w:numPr>
        <w:shd w:val="clear" w:color="auto" w:fill="FFFFFF"/>
        <w:spacing w:after="240"/>
        <w:jc w:val="both"/>
      </w:pPr>
      <w:r w:rsidRPr="00A93226">
        <w:t>Interpret units in the context of the problem.</w:t>
      </w:r>
    </w:p>
    <w:p w:rsidR="00C44A4D" w:rsidRPr="00A93226" w:rsidRDefault="00C44A4D" w:rsidP="00C44A4D">
      <w:pPr>
        <w:pStyle w:val="ListParagraph"/>
        <w:numPr>
          <w:ilvl w:val="0"/>
          <w:numId w:val="1"/>
        </w:numPr>
        <w:jc w:val="both"/>
      </w:pPr>
      <w:r w:rsidRPr="00A93226">
        <w:t>Convert units and rates using dimensional analysis (English</w:t>
      </w:r>
      <w:r w:rsidR="00FC6836" w:rsidRPr="00A93226">
        <w:t>–</w:t>
      </w:r>
      <w:r w:rsidRPr="00A93226">
        <w:t>to</w:t>
      </w:r>
      <w:r w:rsidR="00FC6836" w:rsidRPr="00A93226">
        <w:t>–</w:t>
      </w:r>
      <w:r w:rsidRPr="00A93226">
        <w:t>English and Metric</w:t>
      </w:r>
      <w:r w:rsidR="00FC6836" w:rsidRPr="00A93226">
        <w:t>–</w:t>
      </w:r>
      <w:r w:rsidRPr="00A93226">
        <w:t>to</w:t>
      </w:r>
      <w:r w:rsidR="00FC6836" w:rsidRPr="00A93226">
        <w:t>–</w:t>
      </w:r>
      <w:r w:rsidRPr="00A93226">
        <w:t>Metric without conversion factor provided and between English and Metric with conversion factor);</w:t>
      </w:r>
    </w:p>
    <w:p w:rsidR="00CA662B" w:rsidRPr="00A93226" w:rsidRDefault="00CA662B" w:rsidP="00CA662B">
      <w:pPr>
        <w:pStyle w:val="ListParagraph"/>
        <w:numPr>
          <w:ilvl w:val="0"/>
          <w:numId w:val="1"/>
        </w:numPr>
        <w:autoSpaceDE w:val="0"/>
        <w:autoSpaceDN w:val="0"/>
        <w:adjustRightInd w:val="0"/>
      </w:pPr>
      <w:r w:rsidRPr="00A93226">
        <w:t xml:space="preserve">Identify the different parts of the expression or formula and explain their meaning. </w:t>
      </w:r>
    </w:p>
    <w:p w:rsidR="00CA662B" w:rsidRPr="00A93226" w:rsidRDefault="00CA662B" w:rsidP="00CA662B">
      <w:pPr>
        <w:pStyle w:val="ListParagraph"/>
        <w:numPr>
          <w:ilvl w:val="0"/>
          <w:numId w:val="1"/>
        </w:numPr>
        <w:autoSpaceDE w:val="0"/>
        <w:autoSpaceDN w:val="0"/>
        <w:adjustRightInd w:val="0"/>
      </w:pPr>
      <w:r w:rsidRPr="00A93226">
        <w:t xml:space="preserve">Decompose expressions and make sense of the multiple factors and terms by explaining the meaning of the individual parts. </w:t>
      </w:r>
    </w:p>
    <w:p w:rsidR="00E22F34" w:rsidRPr="00A93226" w:rsidRDefault="00E22F34" w:rsidP="00E22F34">
      <w:pPr>
        <w:pStyle w:val="ListParagraph"/>
        <w:numPr>
          <w:ilvl w:val="0"/>
          <w:numId w:val="1"/>
        </w:numPr>
        <w:shd w:val="clear" w:color="auto" w:fill="FFFFFF"/>
        <w:spacing w:after="240"/>
        <w:rPr>
          <w:rFonts w:eastAsia="Times New Roman"/>
        </w:rPr>
      </w:pPr>
      <w:r w:rsidRPr="00A93226">
        <w:rPr>
          <w:rFonts w:eastAsia="Times New Roman"/>
        </w:rPr>
        <w:t xml:space="preserve">Understand similarities between the system of polynomials and the system of integers. </w:t>
      </w:r>
    </w:p>
    <w:p w:rsidR="00E22F34" w:rsidRPr="00A93226" w:rsidRDefault="00E22F34" w:rsidP="00E22F34">
      <w:pPr>
        <w:pStyle w:val="ListParagraph"/>
        <w:numPr>
          <w:ilvl w:val="0"/>
          <w:numId w:val="1"/>
        </w:numPr>
        <w:shd w:val="clear" w:color="auto" w:fill="FFFFFF"/>
        <w:spacing w:after="240"/>
        <w:rPr>
          <w:rFonts w:eastAsia="Times New Roman"/>
        </w:rPr>
      </w:pPr>
      <w:r w:rsidRPr="00A93226">
        <w:rPr>
          <w:rFonts w:eastAsia="Times New Roman"/>
        </w:rPr>
        <w:t xml:space="preserve">Understand that the basic properties of numbers continue to hold with polynomials. </w:t>
      </w:r>
    </w:p>
    <w:p w:rsidR="00E22F34" w:rsidRPr="00A93226" w:rsidRDefault="00E22F34" w:rsidP="00E22F34">
      <w:pPr>
        <w:pStyle w:val="ListParagraph"/>
        <w:numPr>
          <w:ilvl w:val="0"/>
          <w:numId w:val="1"/>
        </w:numPr>
        <w:shd w:val="clear" w:color="auto" w:fill="FFFFFF"/>
        <w:spacing w:after="240"/>
        <w:rPr>
          <w:rFonts w:eastAsia="Times New Roman"/>
        </w:rPr>
      </w:pPr>
      <w:r w:rsidRPr="00A93226">
        <w:t>Draw on analogies between polynomial arithmetic and base</w:t>
      </w:r>
      <w:r w:rsidR="00FC6836" w:rsidRPr="00A93226">
        <w:t>–</w:t>
      </w:r>
      <w:r w:rsidRPr="00A93226">
        <w:t xml:space="preserve">ten computation, focusing on properties of operations, particularly the distributive property. </w:t>
      </w:r>
    </w:p>
    <w:p w:rsidR="00A72795" w:rsidRPr="00A93226" w:rsidRDefault="000A76E0" w:rsidP="009C3230">
      <w:pPr>
        <w:pStyle w:val="ListParagraph"/>
        <w:numPr>
          <w:ilvl w:val="0"/>
          <w:numId w:val="1"/>
        </w:numPr>
        <w:shd w:val="clear" w:color="auto" w:fill="FFFFFF"/>
        <w:spacing w:after="240"/>
        <w:rPr>
          <w:rFonts w:eastAsia="Times New Roman"/>
        </w:rPr>
      </w:pPr>
      <w:r w:rsidRPr="00A93226">
        <w:rPr>
          <w:rFonts w:eastAsia="Times New Roman"/>
        </w:rPr>
        <w:t>O</w:t>
      </w:r>
      <w:r w:rsidR="009C3230" w:rsidRPr="00A93226">
        <w:rPr>
          <w:rFonts w:eastAsia="Times New Roman"/>
        </w:rPr>
        <w:t>perate with polynomials with an emphasis on expressions that simplify to linear or quadratic forms.</w:t>
      </w:r>
    </w:p>
    <w:p w:rsidR="008850F0" w:rsidRPr="00A93226" w:rsidRDefault="008850F0" w:rsidP="008850F0">
      <w:pPr>
        <w:pStyle w:val="ListParagraph"/>
        <w:numPr>
          <w:ilvl w:val="0"/>
          <w:numId w:val="1"/>
        </w:numPr>
        <w:shd w:val="clear" w:color="auto" w:fill="FFFFFF"/>
        <w:spacing w:after="240"/>
        <w:rPr>
          <w:rFonts w:eastAsia="Times New Roman"/>
        </w:rPr>
      </w:pPr>
      <w:r w:rsidRPr="00A93226">
        <w:rPr>
          <w:rFonts w:eastAsia="Times New Roman"/>
        </w:rPr>
        <w:t xml:space="preserve">Rewrite (simplify) expressions involving radicals. </w:t>
      </w:r>
    </w:p>
    <w:p w:rsidR="006D46B0" w:rsidRPr="00A93226" w:rsidRDefault="006D46B0" w:rsidP="009C3230">
      <w:pPr>
        <w:pStyle w:val="ListParagraph"/>
        <w:numPr>
          <w:ilvl w:val="0"/>
          <w:numId w:val="1"/>
        </w:numPr>
        <w:shd w:val="clear" w:color="auto" w:fill="FFFFFF"/>
        <w:spacing w:after="240"/>
        <w:rPr>
          <w:rFonts w:eastAsia="Times New Roman"/>
        </w:rPr>
      </w:pPr>
      <w:r w:rsidRPr="00A93226">
        <w:t>Use and explain properties of rational an</w:t>
      </w:r>
      <w:r w:rsidR="000C6033">
        <w:t>d irrational numbers.</w:t>
      </w:r>
    </w:p>
    <w:p w:rsidR="00B10363" w:rsidRPr="00A93226" w:rsidRDefault="00635854" w:rsidP="00221BB1">
      <w:pPr>
        <w:pStyle w:val="ListParagraph"/>
        <w:numPr>
          <w:ilvl w:val="0"/>
          <w:numId w:val="1"/>
        </w:numPr>
        <w:shd w:val="clear" w:color="auto" w:fill="FFFFFF"/>
        <w:spacing w:after="240"/>
        <w:jc w:val="both"/>
      </w:pPr>
      <w:r w:rsidRPr="00A93226">
        <w:rPr>
          <w:rFonts w:eastAsia="Arial"/>
        </w:rPr>
        <w:t>Explain why the sum or product of rational numbers is rational; why the sum of a rational number and an irrational number is irrational; and why the product of a nonzero rational number and an irrational number is irrational.</w:t>
      </w:r>
      <w:r w:rsidRPr="00A93226">
        <w:rPr>
          <w:bCs/>
        </w:rPr>
        <w:t xml:space="preserve"> </w:t>
      </w:r>
    </w:p>
    <w:p w:rsidR="0080695D" w:rsidRPr="00A93226" w:rsidRDefault="0080695D" w:rsidP="00567E5D">
      <w:pPr>
        <w:pStyle w:val="Default"/>
        <w:ind w:left="360"/>
        <w:rPr>
          <w:color w:val="auto"/>
        </w:rPr>
      </w:pPr>
    </w:p>
    <w:p w:rsidR="00FF7DDD" w:rsidRPr="00A93226" w:rsidRDefault="000A6A16" w:rsidP="00FF7DDD">
      <w:pPr>
        <w:pStyle w:val="Default"/>
        <w:rPr>
          <w:color w:val="auto"/>
        </w:rPr>
      </w:pPr>
      <w:r w:rsidRPr="00A93226">
        <w:rPr>
          <w:color w:val="auto"/>
        </w:rPr>
        <w:t>In this unit, students solve problems related to unit analysis and interpret</w:t>
      </w:r>
      <w:r w:rsidR="00FF7DDD" w:rsidRPr="00A93226">
        <w:rPr>
          <w:color w:val="auto"/>
        </w:rPr>
        <w:t xml:space="preserve"> the structure of expressions. In real–world situations, answers are usually represented by numbers associated with units. Units involve measurement and often require a conversion. Measurement involves both precision and accuracy. Estimation and approximation often precede more exact computations. Students need to develop sound mathematical reasoning skills and forms of argument to make reasonable judgments about their solutions. They should be able to decide whether a problem calls for an estimate, for an approximation, or for an exact answer. To accomplish this goal, teachers should provide students with a broad range of contextual problems that offer opportunities for performing operations with quantities involving units. These problems should be connected to science, engineering, economics, finance, medicine, or other career fields. </w:t>
      </w:r>
    </w:p>
    <w:p w:rsidR="00FF7DDD" w:rsidRPr="00A93226" w:rsidRDefault="00FF7DDD" w:rsidP="000A6A16"/>
    <w:p w:rsidR="000A6A16" w:rsidRPr="00A93226" w:rsidRDefault="000A6A16" w:rsidP="000A6A16">
      <w:r w:rsidRPr="00A93226">
        <w:t>This unit develops the structural similarities between the system of polynomials and the system of integers. Students draw on analogies between polynomial arithmetic and base</w:t>
      </w:r>
      <w:r w:rsidR="00FC6836" w:rsidRPr="00A93226">
        <w:t>–</w:t>
      </w:r>
      <w:r w:rsidRPr="00A93226">
        <w:t>ten computation, focusing on properties of operations, particularly the distributive property. Students connect multiplication of polynomials with multiplication of multi</w:t>
      </w:r>
      <w:r w:rsidR="00FC6836" w:rsidRPr="00A93226">
        <w:t>–</w:t>
      </w:r>
      <w:r w:rsidRPr="00A93226">
        <w:t>digit integers. In this unit, students also use and explain properties of rational and irrational numbers and rewrite (simplify) radical expressions. The current unit expands students’ prior knowledge of radicals, differences between rational and irrational numbers, and rational approximations of irrational numbers. The properties of rational and irrational numbers and operations with polynomials have been included as a</w:t>
      </w:r>
      <w:r w:rsidRPr="00A93226">
        <w:rPr>
          <w:b/>
        </w:rPr>
        <w:t xml:space="preserve"> </w:t>
      </w:r>
      <w:r w:rsidRPr="00A93226">
        <w:lastRenderedPageBreak/>
        <w:t>preparation for working with quadratic functions later in the course.  This content will provide a solid foundation for all subsequent units.</w:t>
      </w:r>
    </w:p>
    <w:p w:rsidR="001125F2" w:rsidRPr="00C7051B" w:rsidRDefault="001125F2" w:rsidP="000A6A16"/>
    <w:p w:rsidR="00FD56B4" w:rsidRDefault="00AB1ECF" w:rsidP="00AB1ECF">
      <w:pPr>
        <w:rPr>
          <w:rFonts w:eastAsia="Calibri"/>
          <w:color w:val="000000"/>
          <w:szCs w:val="22"/>
        </w:rPr>
      </w:pPr>
      <w:r w:rsidRPr="00AB1ECF">
        <w:rPr>
          <w:rFonts w:eastAsia="Calibri"/>
          <w:color w:val="000000"/>
          <w:szCs w:val="22"/>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FC0CC2">
        <w:rPr>
          <w:rFonts w:eastAsia="Calibri"/>
          <w:color w:val="000000"/>
          <w:szCs w:val="22"/>
        </w:rPr>
        <w:t>the unit</w:t>
      </w:r>
      <w:r w:rsidRPr="00AB1ECF">
        <w:rPr>
          <w:rFonts w:eastAsia="Calibri"/>
          <w:color w:val="000000"/>
          <w:szCs w:val="22"/>
        </w:rPr>
        <w:t xml:space="preserve">.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AB1ECF">
        <w:rPr>
          <w:rFonts w:eastAsia="Calibri"/>
          <w:b/>
          <w:color w:val="000000"/>
          <w:szCs w:val="22"/>
        </w:rPr>
        <w:t>“Strategies for Teaching and Learning”</w:t>
      </w:r>
      <w:r w:rsidR="00A93226">
        <w:rPr>
          <w:rFonts w:eastAsia="Calibri"/>
          <w:b/>
          <w:color w:val="000000"/>
          <w:szCs w:val="22"/>
        </w:rPr>
        <w:t xml:space="preserve"> </w:t>
      </w:r>
      <w:r w:rsidR="00A93226" w:rsidRPr="00A93226">
        <w:rPr>
          <w:rFonts w:eastAsia="Calibri"/>
          <w:color w:val="000000"/>
          <w:szCs w:val="22"/>
        </w:rPr>
        <w:t>in the Comprehensive Course Overview</w:t>
      </w:r>
      <w:r w:rsidRPr="00AB1ECF">
        <w:rPr>
          <w:rFonts w:eastAsia="Calibri"/>
          <w:b/>
          <w:color w:val="000000"/>
          <w:szCs w:val="22"/>
        </w:rPr>
        <w:t xml:space="preserve"> </w:t>
      </w:r>
      <w:r w:rsidRPr="00AB1ECF">
        <w:rPr>
          <w:rFonts w:eastAsia="Calibri"/>
          <w:color w:val="000000"/>
          <w:szCs w:val="22"/>
        </w:rPr>
        <w:t xml:space="preserve">and the tasks listed under </w:t>
      </w:r>
      <w:r w:rsidRPr="00AB1ECF">
        <w:rPr>
          <w:rFonts w:eastAsia="Calibri"/>
          <w:b/>
          <w:color w:val="000000"/>
          <w:szCs w:val="22"/>
        </w:rPr>
        <w:t xml:space="preserve">“Evidence of Learning” </w:t>
      </w:r>
      <w:r w:rsidRPr="00AB1ECF">
        <w:rPr>
          <w:rFonts w:eastAsia="Calibri"/>
          <w:color w:val="000000"/>
          <w:szCs w:val="22"/>
        </w:rPr>
        <w:t>be reviewed early in the planning process.</w:t>
      </w:r>
    </w:p>
    <w:p w:rsidR="00CE3A90" w:rsidRDefault="00CE3A90" w:rsidP="00AB1ECF">
      <w:pPr>
        <w:rPr>
          <w:rFonts w:eastAsia="Calibri"/>
          <w:color w:val="000000"/>
          <w:szCs w:val="22"/>
        </w:rPr>
      </w:pPr>
    </w:p>
    <w:p w:rsidR="00FA5AAF" w:rsidRPr="00FA5AAF" w:rsidRDefault="00FA5AAF" w:rsidP="008B1FA6">
      <w:pPr>
        <w:pStyle w:val="Heading1"/>
        <w:spacing w:before="0"/>
        <w:rPr>
          <w:lang w:bidi="en-US"/>
        </w:rPr>
      </w:pPr>
      <w:bookmarkStart w:id="1" w:name="_Toc358722715"/>
      <w:bookmarkStart w:id="2" w:name="_Toc423110271"/>
      <w:r w:rsidRPr="00FA5AAF">
        <w:rPr>
          <w:lang w:bidi="en-US"/>
        </w:rPr>
        <w:t>STANDARDS ADDRESSED IN THIS UNIT</w:t>
      </w:r>
      <w:bookmarkEnd w:id="1"/>
      <w:bookmarkEnd w:id="2"/>
    </w:p>
    <w:p w:rsidR="00FA5AAF" w:rsidRPr="00FA5AAF" w:rsidRDefault="00FA5AAF" w:rsidP="00567E5D">
      <w:pPr>
        <w:autoSpaceDE w:val="0"/>
        <w:autoSpaceDN w:val="0"/>
        <w:adjustRightInd w:val="0"/>
        <w:rPr>
          <w:rFonts w:eastAsia="Arial"/>
          <w:color w:val="000000"/>
          <w:sz w:val="22"/>
          <w:szCs w:val="22"/>
          <w:lang w:bidi="en-US"/>
        </w:rPr>
      </w:pPr>
    </w:p>
    <w:p w:rsidR="00FA5AAF" w:rsidRDefault="00FA5AAF" w:rsidP="00567E5D">
      <w:pPr>
        <w:autoSpaceDE w:val="0"/>
        <w:autoSpaceDN w:val="0"/>
        <w:adjustRightInd w:val="0"/>
        <w:spacing w:after="200"/>
        <w:jc w:val="both"/>
        <w:rPr>
          <w:rFonts w:eastAsia="Times New Roman"/>
          <w:color w:val="000000"/>
          <w:lang w:bidi="en-US"/>
        </w:rPr>
      </w:pPr>
      <w:r w:rsidRPr="00FA5AAF">
        <w:rPr>
          <w:rFonts w:eastAsia="Times New Roman"/>
          <w:color w:val="000000"/>
          <w:lang w:bidi="en-US"/>
        </w:rPr>
        <w:t>Mathematical standards are interwoven and should be addressed throughout the year in as many different units and activities as possible in order to emphasize the natural connections that exist among mathematical topics.</w:t>
      </w:r>
    </w:p>
    <w:p w:rsidR="00221BB1" w:rsidRDefault="00EE59E2" w:rsidP="001125F2">
      <w:pPr>
        <w:pStyle w:val="Default"/>
        <w:ind w:left="-108" w:firstLine="108"/>
        <w:rPr>
          <w:b/>
          <w:bCs/>
          <w:sz w:val="28"/>
          <w:szCs w:val="28"/>
          <w:u w:val="single"/>
        </w:rPr>
      </w:pPr>
      <w:r w:rsidRPr="00EE59E2">
        <w:rPr>
          <w:b/>
          <w:bCs/>
          <w:sz w:val="28"/>
          <w:szCs w:val="28"/>
          <w:u w:val="single"/>
        </w:rPr>
        <w:t>KEY STANDARDS</w:t>
      </w:r>
    </w:p>
    <w:p w:rsidR="00221BB1" w:rsidRDefault="00221BB1" w:rsidP="00221BB1">
      <w:pPr>
        <w:pStyle w:val="Default"/>
        <w:ind w:left="-108"/>
        <w:rPr>
          <w:b/>
          <w:bCs/>
          <w:sz w:val="28"/>
          <w:szCs w:val="28"/>
          <w:u w:val="single"/>
        </w:rPr>
      </w:pPr>
    </w:p>
    <w:p w:rsidR="00221BB1" w:rsidRPr="00221BB1" w:rsidRDefault="008B1FA6" w:rsidP="00093CEE">
      <w:pPr>
        <w:pStyle w:val="Default"/>
        <w:ind w:left="-108" w:firstLine="108"/>
        <w:rPr>
          <w:b/>
          <w:bCs/>
          <w:u w:val="single"/>
        </w:rPr>
      </w:pPr>
      <w:r w:rsidRPr="00B44956">
        <w:rPr>
          <w:rFonts w:eastAsia="Calibri"/>
          <w:b/>
          <w:bCs/>
          <w:u w:val="single"/>
        </w:rPr>
        <w:t>Extend the properties of exponents to rational exponents.</w:t>
      </w:r>
    </w:p>
    <w:p w:rsidR="00221BB1" w:rsidRPr="00C7051B" w:rsidRDefault="00221BB1" w:rsidP="00A004B5">
      <w:pPr>
        <w:pStyle w:val="Default"/>
        <w:rPr>
          <w:color w:val="auto"/>
        </w:rPr>
      </w:pPr>
      <w:r w:rsidRPr="00221BB1">
        <w:rPr>
          <w:b/>
        </w:rPr>
        <w:t>MGSE9</w:t>
      </w:r>
      <w:r w:rsidR="00FC6836">
        <w:rPr>
          <w:b/>
        </w:rPr>
        <w:t>–</w:t>
      </w:r>
      <w:r w:rsidRPr="00221BB1">
        <w:rPr>
          <w:b/>
        </w:rPr>
        <w:t>12</w:t>
      </w:r>
      <w:r w:rsidRPr="00221BB1">
        <w:rPr>
          <w:b/>
          <w:bCs/>
          <w:color w:val="auto"/>
        </w:rPr>
        <w:t>.N.RN.2</w:t>
      </w:r>
      <w:r w:rsidRPr="00221BB1">
        <w:rPr>
          <w:bCs/>
          <w:color w:val="auto"/>
        </w:rPr>
        <w:t xml:space="preserve"> </w:t>
      </w:r>
      <w:r w:rsidR="00A004B5" w:rsidRPr="00C7051B">
        <w:rPr>
          <w:color w:val="auto"/>
        </w:rPr>
        <w:t xml:space="preserve">Rewrite expressions involving radicals </w:t>
      </w:r>
      <w:r w:rsidR="00A004B5" w:rsidRPr="00C7051B">
        <w:rPr>
          <w:strike/>
          <w:color w:val="auto"/>
        </w:rPr>
        <w:t>and rational exponents using the properties of exponents.</w:t>
      </w:r>
      <w:r w:rsidR="00A004B5" w:rsidRPr="00C7051B">
        <w:rPr>
          <w:color w:val="auto"/>
        </w:rPr>
        <w:t xml:space="preserve"> (i.e., simplify and/or use the operations of addition, subtraction, and multiplication, with radicals within expressions limited to square roots).</w:t>
      </w:r>
    </w:p>
    <w:p w:rsidR="008B1FA6" w:rsidRPr="00C7051B" w:rsidRDefault="008B1FA6" w:rsidP="00A004B5">
      <w:pPr>
        <w:pStyle w:val="Default"/>
        <w:rPr>
          <w:color w:val="auto"/>
        </w:rPr>
      </w:pPr>
    </w:p>
    <w:p w:rsidR="008B1FA6" w:rsidRPr="00221BB1" w:rsidRDefault="008B1FA6" w:rsidP="008B1FA6">
      <w:pPr>
        <w:pStyle w:val="Default"/>
        <w:ind w:left="-108" w:firstLine="108"/>
        <w:rPr>
          <w:b/>
          <w:bCs/>
          <w:u w:val="single"/>
        </w:rPr>
      </w:pPr>
      <w:r w:rsidRPr="00221BB1">
        <w:rPr>
          <w:b/>
          <w:bCs/>
          <w:u w:val="single"/>
        </w:rPr>
        <w:t>Use properties of rational and irrational numbers.</w:t>
      </w:r>
    </w:p>
    <w:p w:rsidR="00221BB1" w:rsidRPr="00C7051B" w:rsidRDefault="00221BB1" w:rsidP="00093CEE">
      <w:pPr>
        <w:pStyle w:val="Default"/>
        <w:rPr>
          <w:bCs/>
          <w:color w:val="auto"/>
        </w:rPr>
      </w:pPr>
      <w:r w:rsidRPr="00221BB1">
        <w:rPr>
          <w:rFonts w:eastAsia="Arial"/>
          <w:b/>
        </w:rPr>
        <w:t>MGSE9</w:t>
      </w:r>
      <w:r w:rsidR="00FC6836">
        <w:rPr>
          <w:rFonts w:eastAsia="Arial"/>
          <w:b/>
        </w:rPr>
        <w:t>–</w:t>
      </w:r>
      <w:r w:rsidRPr="00221BB1">
        <w:rPr>
          <w:rFonts w:eastAsia="Arial"/>
          <w:b/>
        </w:rPr>
        <w:t>12.N.RN.3</w:t>
      </w:r>
      <w:r w:rsidRPr="00221BB1">
        <w:rPr>
          <w:rFonts w:eastAsia="Arial"/>
        </w:rPr>
        <w:t xml:space="preserve"> </w:t>
      </w:r>
      <w:r w:rsidRPr="00C7051B">
        <w:rPr>
          <w:rFonts w:eastAsia="Arial"/>
          <w:color w:val="auto"/>
        </w:rPr>
        <w:t>Explain why the sum or product of rational numbers is rational; why the sum of a rational number and an irrational number is irrational; and why the product of a nonzero rational number and an irrational number is irrational.</w:t>
      </w:r>
      <w:r w:rsidRPr="00C7051B">
        <w:rPr>
          <w:bCs/>
          <w:color w:val="auto"/>
        </w:rPr>
        <w:t xml:space="preserve"> </w:t>
      </w:r>
    </w:p>
    <w:p w:rsidR="00221BB1" w:rsidRPr="0057519A" w:rsidRDefault="00221BB1" w:rsidP="00093CEE">
      <w:pPr>
        <w:pStyle w:val="Default"/>
        <w:rPr>
          <w:b/>
          <w:bCs/>
          <w:sz w:val="22"/>
          <w:szCs w:val="22"/>
        </w:rPr>
      </w:pPr>
    </w:p>
    <w:p w:rsidR="00221BB1" w:rsidRPr="00221BB1" w:rsidRDefault="00221BB1" w:rsidP="00093CEE">
      <w:pPr>
        <w:autoSpaceDE w:val="0"/>
        <w:autoSpaceDN w:val="0"/>
        <w:adjustRightInd w:val="0"/>
        <w:rPr>
          <w:b/>
          <w:bCs/>
          <w:u w:val="single"/>
        </w:rPr>
      </w:pPr>
      <w:r w:rsidRPr="00221BB1">
        <w:rPr>
          <w:b/>
          <w:bCs/>
          <w:u w:val="single"/>
        </w:rPr>
        <w:t>Reason quantitatively and use units to solve problems.</w:t>
      </w:r>
    </w:p>
    <w:p w:rsidR="00221BB1" w:rsidRPr="00C7051B" w:rsidRDefault="00221BB1" w:rsidP="00093CEE">
      <w:r w:rsidRPr="00221BB1">
        <w:rPr>
          <w:b/>
        </w:rPr>
        <w:t>MGSE9</w:t>
      </w:r>
      <w:r w:rsidR="00FC6836">
        <w:rPr>
          <w:b/>
        </w:rPr>
        <w:t>–</w:t>
      </w:r>
      <w:r w:rsidRPr="00221BB1">
        <w:rPr>
          <w:b/>
        </w:rPr>
        <w:t xml:space="preserve">12.N.Q.1 </w:t>
      </w:r>
      <w:r w:rsidRPr="00C7051B">
        <w:t>Use units of measure (linear, area, capacity, rates, and time) as a way to understand problems:</w:t>
      </w:r>
    </w:p>
    <w:p w:rsidR="00221BB1" w:rsidRPr="00C7051B" w:rsidRDefault="00221BB1" w:rsidP="00FC3B1D">
      <w:pPr>
        <w:pStyle w:val="ListParagraph"/>
        <w:numPr>
          <w:ilvl w:val="0"/>
          <w:numId w:val="12"/>
        </w:numPr>
      </w:pPr>
      <w:r w:rsidRPr="00C7051B">
        <w:t>Identify, use, and record appropriate units of measure within context, within data displays, and on graphs;</w:t>
      </w:r>
    </w:p>
    <w:p w:rsidR="00221BB1" w:rsidRPr="00C7051B" w:rsidRDefault="00221BB1" w:rsidP="00FC3B1D">
      <w:pPr>
        <w:pStyle w:val="ListParagraph"/>
        <w:numPr>
          <w:ilvl w:val="0"/>
          <w:numId w:val="12"/>
        </w:numPr>
      </w:pPr>
      <w:r w:rsidRPr="00C7051B">
        <w:t>Convert units and rates using dimensional analysis (English</w:t>
      </w:r>
      <w:r w:rsidR="00FC6836" w:rsidRPr="00C7051B">
        <w:t>–</w:t>
      </w:r>
      <w:r w:rsidRPr="00C7051B">
        <w:t>to</w:t>
      </w:r>
      <w:r w:rsidR="00FC6836" w:rsidRPr="00C7051B">
        <w:t>–</w:t>
      </w:r>
      <w:r w:rsidRPr="00C7051B">
        <w:t>English and Metric</w:t>
      </w:r>
      <w:r w:rsidR="00FC6836" w:rsidRPr="00C7051B">
        <w:t>–</w:t>
      </w:r>
      <w:r w:rsidRPr="00C7051B">
        <w:t>to</w:t>
      </w:r>
      <w:r w:rsidR="00FC6836" w:rsidRPr="00C7051B">
        <w:t>–</w:t>
      </w:r>
      <w:r w:rsidRPr="00C7051B">
        <w:t>Metric without conversion factor provided and between English and Metric with conversion factor);</w:t>
      </w:r>
    </w:p>
    <w:p w:rsidR="00C7051B" w:rsidRDefault="00221BB1" w:rsidP="00C7051B">
      <w:pPr>
        <w:pStyle w:val="ListParagraph"/>
        <w:numPr>
          <w:ilvl w:val="0"/>
          <w:numId w:val="12"/>
        </w:numPr>
        <w:jc w:val="both"/>
      </w:pPr>
      <w:r w:rsidRPr="00C7051B">
        <w:t>Use units within multi</w:t>
      </w:r>
      <w:r w:rsidR="00FC6836" w:rsidRPr="00C7051B">
        <w:t>–</w:t>
      </w:r>
      <w:r w:rsidRPr="00C7051B">
        <w:t>step problems and formulas; interpret units of input and resulting units of output.</w:t>
      </w:r>
      <w:r w:rsidR="00C7051B">
        <w:t xml:space="preserve"> </w:t>
      </w:r>
      <w:r w:rsidR="00C7051B">
        <w:br w:type="page"/>
      </w:r>
    </w:p>
    <w:p w:rsidR="00221BB1" w:rsidRPr="00C7051B" w:rsidRDefault="00221BB1" w:rsidP="00093CEE">
      <w:pPr>
        <w:pStyle w:val="Default"/>
        <w:rPr>
          <w:bCs/>
          <w:color w:val="auto"/>
        </w:rPr>
      </w:pPr>
      <w:r w:rsidRPr="00221BB1">
        <w:rPr>
          <w:b/>
        </w:rPr>
        <w:lastRenderedPageBreak/>
        <w:t>MGSE9</w:t>
      </w:r>
      <w:r w:rsidR="00FC6836">
        <w:rPr>
          <w:b/>
        </w:rPr>
        <w:t>–</w:t>
      </w:r>
      <w:r w:rsidRPr="00221BB1">
        <w:rPr>
          <w:b/>
        </w:rPr>
        <w:t>12.N.Q.2</w:t>
      </w:r>
      <w:r w:rsidRPr="00221BB1">
        <w:t xml:space="preserve"> </w:t>
      </w:r>
      <w:r w:rsidRPr="00C7051B">
        <w:rPr>
          <w:bCs/>
          <w:color w:val="auto"/>
        </w:rPr>
        <w:t>Define appropriate quantities for the purpose of descriptive modeling. Given a situation, context, or problem, students will determine, identify, and use appropriate quantities for representing the situation.</w:t>
      </w:r>
    </w:p>
    <w:p w:rsidR="00221BB1" w:rsidRPr="00221BB1" w:rsidRDefault="00221BB1" w:rsidP="00093CEE">
      <w:pPr>
        <w:pStyle w:val="Default"/>
        <w:rPr>
          <w:bCs/>
        </w:rPr>
      </w:pPr>
    </w:p>
    <w:p w:rsidR="00221BB1" w:rsidRPr="00C7051B" w:rsidRDefault="00221BB1" w:rsidP="00093CEE">
      <w:pPr>
        <w:pStyle w:val="Default"/>
        <w:rPr>
          <w:i/>
          <w:color w:val="auto"/>
        </w:rPr>
      </w:pPr>
      <w:r w:rsidRPr="00221BB1">
        <w:rPr>
          <w:b/>
        </w:rPr>
        <w:t>MGSE9</w:t>
      </w:r>
      <w:r w:rsidR="00FC6836">
        <w:rPr>
          <w:b/>
        </w:rPr>
        <w:t>–</w:t>
      </w:r>
      <w:r w:rsidRPr="00221BB1">
        <w:rPr>
          <w:b/>
        </w:rPr>
        <w:t xml:space="preserve">12.N.Q.3 </w:t>
      </w:r>
      <w:r w:rsidRPr="00C7051B">
        <w:rPr>
          <w:color w:val="auto"/>
        </w:rPr>
        <w:t xml:space="preserve">Choose a level of accuracy appropriate to limitations on measurement when reporting quantities. </w:t>
      </w:r>
      <w:r w:rsidRPr="00C7051B">
        <w:rPr>
          <w:i/>
          <w:color w:val="auto"/>
        </w:rPr>
        <w:t>For example, money situations are generally reported to the nearest cent (hundredth).  Also, an answers’ precision is limited to the precision of the data given.</w:t>
      </w:r>
    </w:p>
    <w:p w:rsidR="005E0F89" w:rsidRPr="00221BB1" w:rsidRDefault="00022B74" w:rsidP="00093CEE">
      <w:pPr>
        <w:autoSpaceDE w:val="0"/>
        <w:autoSpaceDN w:val="0"/>
        <w:adjustRightInd w:val="0"/>
        <w:rPr>
          <w:b/>
          <w:bCs/>
        </w:rPr>
      </w:pPr>
      <w:r w:rsidRPr="00221BB1">
        <w:rPr>
          <w:b/>
          <w:bCs/>
        </w:rPr>
        <w:tab/>
      </w:r>
    </w:p>
    <w:p w:rsidR="003C7244" w:rsidRPr="003C7244" w:rsidRDefault="003C7244" w:rsidP="00093CEE">
      <w:pPr>
        <w:pStyle w:val="Default"/>
        <w:rPr>
          <w:b/>
          <w:color w:val="auto"/>
        </w:rPr>
      </w:pPr>
      <w:r w:rsidRPr="003C7244">
        <w:rPr>
          <w:b/>
          <w:bCs/>
          <w:color w:val="auto"/>
        </w:rPr>
        <w:t>MGSE9</w:t>
      </w:r>
      <w:r w:rsidR="00FC6836">
        <w:rPr>
          <w:b/>
          <w:bCs/>
          <w:color w:val="auto"/>
        </w:rPr>
        <w:t>–</w:t>
      </w:r>
      <w:r w:rsidRPr="003C7244">
        <w:rPr>
          <w:b/>
          <w:bCs/>
          <w:color w:val="auto"/>
        </w:rPr>
        <w:t xml:space="preserve">12.A.SSE.1 </w:t>
      </w:r>
      <w:r w:rsidRPr="003C7244">
        <w:rPr>
          <w:bCs/>
          <w:color w:val="auto"/>
        </w:rPr>
        <w:t>Interpret expressions that represent a quantity in terms of its context.</w:t>
      </w:r>
      <w:r w:rsidRPr="003C7244">
        <w:rPr>
          <w:b/>
          <w:bCs/>
          <w:color w:val="auto"/>
        </w:rPr>
        <w:t xml:space="preserve"> </w:t>
      </w:r>
    </w:p>
    <w:p w:rsidR="003C7244" w:rsidRPr="003C7244" w:rsidRDefault="003C7244" w:rsidP="00093CEE">
      <w:pPr>
        <w:pStyle w:val="Default"/>
        <w:rPr>
          <w:bCs/>
          <w:color w:val="auto"/>
        </w:rPr>
      </w:pPr>
    </w:p>
    <w:p w:rsidR="003C7244" w:rsidRPr="00C7051B" w:rsidRDefault="003C7244" w:rsidP="00093CEE">
      <w:pPr>
        <w:pStyle w:val="Default"/>
        <w:ind w:left="360"/>
        <w:rPr>
          <w:color w:val="auto"/>
        </w:rPr>
      </w:pPr>
      <w:r w:rsidRPr="003C7244">
        <w:rPr>
          <w:b/>
          <w:bCs/>
          <w:color w:val="auto"/>
        </w:rPr>
        <w:t>MGSE9</w:t>
      </w:r>
      <w:r w:rsidR="00FC6836">
        <w:rPr>
          <w:b/>
          <w:bCs/>
          <w:color w:val="auto"/>
        </w:rPr>
        <w:t>–</w:t>
      </w:r>
      <w:r w:rsidRPr="003C7244">
        <w:rPr>
          <w:b/>
          <w:bCs/>
          <w:color w:val="auto"/>
        </w:rPr>
        <w:t xml:space="preserve">12.A.SSE.1a </w:t>
      </w:r>
      <w:r w:rsidRPr="00C7051B">
        <w:rPr>
          <w:color w:val="auto"/>
        </w:rPr>
        <w:t>Interpret parts of an expression, such as terms, factors, and coefficients, in context.</w:t>
      </w:r>
    </w:p>
    <w:p w:rsidR="003C7244" w:rsidRPr="003C7244" w:rsidRDefault="003C7244" w:rsidP="00093CEE">
      <w:pPr>
        <w:pStyle w:val="Default"/>
        <w:ind w:left="360"/>
        <w:rPr>
          <w:color w:val="auto"/>
        </w:rPr>
      </w:pPr>
    </w:p>
    <w:p w:rsidR="003C7244" w:rsidRPr="00C7051B" w:rsidRDefault="003C7244" w:rsidP="00093CEE">
      <w:pPr>
        <w:pStyle w:val="Default"/>
        <w:ind w:left="360"/>
        <w:rPr>
          <w:bCs/>
          <w:color w:val="auto"/>
        </w:rPr>
      </w:pPr>
      <w:r w:rsidRPr="003C7244">
        <w:rPr>
          <w:b/>
          <w:bCs/>
          <w:color w:val="auto"/>
        </w:rPr>
        <w:t>MGSE9</w:t>
      </w:r>
      <w:r w:rsidR="00FC6836">
        <w:rPr>
          <w:b/>
          <w:bCs/>
          <w:color w:val="auto"/>
        </w:rPr>
        <w:t>–</w:t>
      </w:r>
      <w:r w:rsidRPr="003C7244">
        <w:rPr>
          <w:b/>
          <w:bCs/>
          <w:color w:val="auto"/>
        </w:rPr>
        <w:t xml:space="preserve">12.A.SSE.1b </w:t>
      </w:r>
      <w:r w:rsidRPr="00C7051B">
        <w:rPr>
          <w:bCs/>
          <w:color w:val="auto"/>
        </w:rPr>
        <w:t>Given situations which utilize formulas or expressions with multiple terms and/or factors, interpret the meaning (in context) of individual terms or factors.</w:t>
      </w:r>
    </w:p>
    <w:p w:rsidR="00467AF7" w:rsidRDefault="00467AF7" w:rsidP="00093CEE">
      <w:pPr>
        <w:pStyle w:val="Default"/>
        <w:rPr>
          <w:b/>
          <w:bCs/>
        </w:rPr>
      </w:pPr>
    </w:p>
    <w:p w:rsidR="00467AF7" w:rsidRPr="0057519A" w:rsidRDefault="00467AF7" w:rsidP="00093CEE">
      <w:pPr>
        <w:autoSpaceDE w:val="0"/>
        <w:autoSpaceDN w:val="0"/>
        <w:adjustRightInd w:val="0"/>
        <w:rPr>
          <w:b/>
          <w:bCs/>
          <w:u w:val="single"/>
        </w:rPr>
      </w:pPr>
      <w:r w:rsidRPr="0057519A">
        <w:rPr>
          <w:b/>
          <w:bCs/>
          <w:u w:val="single"/>
        </w:rPr>
        <w:t>Perform arithmetic operations on polynomials</w:t>
      </w:r>
    </w:p>
    <w:p w:rsidR="00690B7F" w:rsidRPr="00C861F3" w:rsidRDefault="00467AF7" w:rsidP="00C861F3">
      <w:pPr>
        <w:pStyle w:val="Default"/>
        <w:rPr>
          <w:bCs/>
          <w:i/>
          <w:color w:val="auto"/>
          <w:szCs w:val="22"/>
        </w:rPr>
      </w:pPr>
      <w:r w:rsidRPr="00F7318B">
        <w:rPr>
          <w:b/>
          <w:bCs/>
          <w:szCs w:val="22"/>
        </w:rPr>
        <w:t>MGSE9</w:t>
      </w:r>
      <w:r w:rsidR="00FC6836" w:rsidRPr="00F7318B">
        <w:rPr>
          <w:b/>
          <w:bCs/>
          <w:szCs w:val="22"/>
        </w:rPr>
        <w:t>–</w:t>
      </w:r>
      <w:r w:rsidRPr="00F7318B">
        <w:rPr>
          <w:b/>
          <w:bCs/>
          <w:szCs w:val="22"/>
        </w:rPr>
        <w:t xml:space="preserve">12.A.APR.1 </w:t>
      </w:r>
      <w:r w:rsidRPr="00C7051B">
        <w:rPr>
          <w:color w:val="auto"/>
          <w:szCs w:val="22"/>
        </w:rPr>
        <w:t>Add, subtract, and multiply polynomials; understand that polynomials form a system analogous to the integers in that they are closed under these operations.</w:t>
      </w:r>
      <w:r w:rsidRPr="00C7051B">
        <w:rPr>
          <w:bCs/>
          <w:color w:val="auto"/>
          <w:szCs w:val="22"/>
        </w:rPr>
        <w:t xml:space="preserve"> </w:t>
      </w:r>
      <w:r w:rsidR="00C861F3" w:rsidRPr="00C861F3">
        <w:rPr>
          <w:bCs/>
          <w:i/>
          <w:color w:val="auto"/>
          <w:szCs w:val="22"/>
        </w:rPr>
        <w:t>(</w:t>
      </w:r>
      <w:r w:rsidR="00690B7F" w:rsidRPr="00C861F3">
        <w:rPr>
          <w:bCs/>
          <w:i/>
          <w:color w:val="auto"/>
          <w:szCs w:val="22"/>
        </w:rPr>
        <w:t xml:space="preserve">For the purpose of this course, operations with polynomials will be limited to the second degree. Higher degree polynomials will </w:t>
      </w:r>
      <w:r w:rsidR="00C861F3">
        <w:rPr>
          <w:bCs/>
          <w:i/>
          <w:color w:val="auto"/>
          <w:szCs w:val="22"/>
        </w:rPr>
        <w:t xml:space="preserve">be </w:t>
      </w:r>
      <w:r w:rsidR="00C861F3" w:rsidRPr="00C861F3">
        <w:rPr>
          <w:bCs/>
          <w:i/>
          <w:color w:val="auto"/>
          <w:szCs w:val="22"/>
        </w:rPr>
        <w:t>addressed in fu</w:t>
      </w:r>
      <w:r w:rsidR="00C861F3">
        <w:rPr>
          <w:bCs/>
          <w:i/>
          <w:color w:val="auto"/>
          <w:szCs w:val="22"/>
        </w:rPr>
        <w:t>ture</w:t>
      </w:r>
      <w:r w:rsidR="00C861F3" w:rsidRPr="00C861F3">
        <w:rPr>
          <w:bCs/>
          <w:i/>
          <w:color w:val="auto"/>
          <w:szCs w:val="22"/>
        </w:rPr>
        <w:t xml:space="preserve"> courses.)</w:t>
      </w:r>
    </w:p>
    <w:p w:rsidR="000E5554" w:rsidRDefault="00022B74" w:rsidP="00093CEE">
      <w:pPr>
        <w:autoSpaceDE w:val="0"/>
        <w:autoSpaceDN w:val="0"/>
        <w:adjustRightInd w:val="0"/>
        <w:rPr>
          <w:b/>
          <w:bCs/>
        </w:rPr>
      </w:pPr>
      <w:r w:rsidRPr="003C7244">
        <w:rPr>
          <w:b/>
          <w:bCs/>
        </w:rPr>
        <w:tab/>
      </w:r>
    </w:p>
    <w:p w:rsidR="00F7318B" w:rsidRPr="003C7244" w:rsidRDefault="00F7318B" w:rsidP="00093CEE">
      <w:pPr>
        <w:autoSpaceDE w:val="0"/>
        <w:autoSpaceDN w:val="0"/>
        <w:adjustRightInd w:val="0"/>
      </w:pPr>
    </w:p>
    <w:p w:rsidR="005E242C" w:rsidRDefault="005E242C" w:rsidP="005E242C">
      <w:pPr>
        <w:rPr>
          <w:rFonts w:eastAsia="Times New Roman"/>
          <w:b/>
          <w:sz w:val="28"/>
          <w:szCs w:val="28"/>
          <w:u w:val="single"/>
        </w:rPr>
      </w:pPr>
      <w:r>
        <w:rPr>
          <w:rFonts w:eastAsia="Times New Roman"/>
          <w:b/>
          <w:sz w:val="28"/>
          <w:szCs w:val="28"/>
          <w:u w:val="single"/>
        </w:rPr>
        <w:t>STANDARDS FOR MATHEMATICAL PRACTICE</w:t>
      </w:r>
    </w:p>
    <w:p w:rsidR="005E242C" w:rsidRDefault="005E242C" w:rsidP="005E242C">
      <w:pPr>
        <w:rPr>
          <w:rFonts w:eastAsia="Times New Roman"/>
          <w:b/>
        </w:rPr>
      </w:pPr>
    </w:p>
    <w:p w:rsidR="005E242C" w:rsidRPr="005E242C" w:rsidRDefault="005E242C" w:rsidP="001E291E">
      <w:pPr>
        <w:rPr>
          <w:rFonts w:eastAsia="Times New Roman"/>
          <w:b/>
        </w:rPr>
      </w:pPr>
      <w:r w:rsidRPr="005E242C">
        <w:rPr>
          <w:rFonts w:eastAsia="Times New Roman"/>
        </w:rPr>
        <w:t>Refer to the Comprehensive Course Overview for more detailed information about the Standards for Mathematical Practice.</w:t>
      </w:r>
    </w:p>
    <w:p w:rsidR="005E242C" w:rsidRDefault="005E242C" w:rsidP="005E242C">
      <w:pPr>
        <w:rPr>
          <w:rFonts w:eastAsia="Times New Roman"/>
          <w:b/>
        </w:rPr>
      </w:pPr>
    </w:p>
    <w:p w:rsidR="005E242C" w:rsidRDefault="005E242C" w:rsidP="00650D49">
      <w:pPr>
        <w:spacing w:line="360" w:lineRule="auto"/>
        <w:ind w:left="360"/>
      </w:pPr>
      <w:r>
        <w:rPr>
          <w:b/>
        </w:rPr>
        <w:t>1.</w:t>
      </w:r>
      <w:r>
        <w:rPr>
          <w:b/>
        </w:rPr>
        <w:tab/>
      </w:r>
      <w:r>
        <w:t>Make sense of problems and persevere in solving them.</w:t>
      </w:r>
    </w:p>
    <w:p w:rsidR="005E242C" w:rsidRDefault="005E242C" w:rsidP="00650D49">
      <w:pPr>
        <w:spacing w:line="360" w:lineRule="auto"/>
        <w:ind w:left="360"/>
      </w:pPr>
      <w:r>
        <w:rPr>
          <w:b/>
        </w:rPr>
        <w:t>2.</w:t>
      </w:r>
      <w:r>
        <w:rPr>
          <w:b/>
        </w:rPr>
        <w:tab/>
      </w:r>
      <w:r>
        <w:t>Reason abstractly and quantitatively.</w:t>
      </w:r>
    </w:p>
    <w:p w:rsidR="005E242C" w:rsidRDefault="005E242C" w:rsidP="00650D49">
      <w:pPr>
        <w:spacing w:line="360" w:lineRule="auto"/>
        <w:ind w:left="360"/>
      </w:pPr>
      <w:r>
        <w:rPr>
          <w:b/>
        </w:rPr>
        <w:t>3.</w:t>
      </w:r>
      <w:r>
        <w:rPr>
          <w:b/>
        </w:rPr>
        <w:tab/>
      </w:r>
      <w:r>
        <w:t xml:space="preserve">Construct viable arguments and critique the reasoning of others. </w:t>
      </w:r>
    </w:p>
    <w:p w:rsidR="005E242C" w:rsidRDefault="005E242C" w:rsidP="00650D49">
      <w:pPr>
        <w:spacing w:line="360" w:lineRule="auto"/>
        <w:ind w:left="360"/>
      </w:pPr>
      <w:r>
        <w:rPr>
          <w:b/>
        </w:rPr>
        <w:t>4.</w:t>
      </w:r>
      <w:r>
        <w:rPr>
          <w:b/>
        </w:rPr>
        <w:tab/>
      </w:r>
      <w:r>
        <w:t>Model with mathematics.</w:t>
      </w:r>
    </w:p>
    <w:p w:rsidR="005E242C" w:rsidRDefault="005E242C" w:rsidP="00650D49">
      <w:pPr>
        <w:spacing w:line="360" w:lineRule="auto"/>
        <w:ind w:left="360"/>
      </w:pPr>
      <w:r>
        <w:rPr>
          <w:b/>
        </w:rPr>
        <w:t>5.</w:t>
      </w:r>
      <w:r>
        <w:rPr>
          <w:b/>
        </w:rPr>
        <w:tab/>
      </w:r>
      <w:r>
        <w:t>Use appropriate tools strategically.</w:t>
      </w:r>
    </w:p>
    <w:p w:rsidR="005E242C" w:rsidRDefault="005E242C" w:rsidP="00650D49">
      <w:pPr>
        <w:spacing w:line="360" w:lineRule="auto"/>
        <w:ind w:left="360"/>
      </w:pPr>
      <w:r>
        <w:rPr>
          <w:b/>
        </w:rPr>
        <w:t>6.</w:t>
      </w:r>
      <w:r>
        <w:rPr>
          <w:b/>
        </w:rPr>
        <w:tab/>
      </w:r>
      <w:r>
        <w:t xml:space="preserve">Attend to precision. </w:t>
      </w:r>
    </w:p>
    <w:p w:rsidR="005E242C" w:rsidRDefault="005E242C" w:rsidP="00650D49">
      <w:pPr>
        <w:spacing w:line="360" w:lineRule="auto"/>
        <w:ind w:left="360"/>
      </w:pPr>
      <w:r>
        <w:rPr>
          <w:b/>
        </w:rPr>
        <w:t>7.</w:t>
      </w:r>
      <w:r>
        <w:rPr>
          <w:b/>
        </w:rPr>
        <w:tab/>
      </w:r>
      <w:r>
        <w:t>Look for and make use of structure.</w:t>
      </w:r>
    </w:p>
    <w:p w:rsidR="005E242C" w:rsidRDefault="005E242C" w:rsidP="00650D49">
      <w:pPr>
        <w:spacing w:line="360" w:lineRule="auto"/>
        <w:ind w:left="360"/>
      </w:pPr>
      <w:r>
        <w:rPr>
          <w:b/>
        </w:rPr>
        <w:t>8.</w:t>
      </w:r>
      <w:r>
        <w:rPr>
          <w:b/>
        </w:rPr>
        <w:tab/>
      </w:r>
      <w:r>
        <w:t>Look for and express regularity in repeated reasoning.</w:t>
      </w:r>
    </w:p>
    <w:p w:rsidR="00BE01A7" w:rsidRPr="00D82703" w:rsidRDefault="00BE01A7" w:rsidP="00F7318B">
      <w:pPr>
        <w:pStyle w:val="Heading1"/>
        <w:spacing w:before="0" w:after="0"/>
        <w:rPr>
          <w:rFonts w:cs="Times New Roman"/>
          <w:szCs w:val="28"/>
        </w:rPr>
      </w:pPr>
      <w:bookmarkStart w:id="3" w:name="_Toc358895912"/>
      <w:bookmarkStart w:id="4" w:name="_Toc423110272"/>
      <w:r w:rsidRPr="00D82703">
        <w:rPr>
          <w:rFonts w:cs="Times New Roman"/>
          <w:szCs w:val="28"/>
        </w:rPr>
        <w:t>ENDURING UNDERSTANDINGS</w:t>
      </w:r>
      <w:bookmarkEnd w:id="3"/>
      <w:bookmarkEnd w:id="4"/>
    </w:p>
    <w:p w:rsidR="00B75FFA" w:rsidRDefault="00B75FFA" w:rsidP="00567E5D">
      <w:pPr>
        <w:rPr>
          <w:b/>
          <w:u w:val="single"/>
        </w:rPr>
      </w:pPr>
    </w:p>
    <w:p w:rsidR="0004389F" w:rsidRPr="00D93265" w:rsidRDefault="0004389F" w:rsidP="0004389F">
      <w:pPr>
        <w:pStyle w:val="Default"/>
        <w:numPr>
          <w:ilvl w:val="0"/>
          <w:numId w:val="1"/>
        </w:numPr>
        <w:ind w:left="360"/>
        <w:rPr>
          <w:color w:val="auto"/>
        </w:rPr>
      </w:pPr>
      <w:r w:rsidRPr="00D93265">
        <w:rPr>
          <w:color w:val="auto"/>
        </w:rPr>
        <w:t xml:space="preserve">The structure of expressions </w:t>
      </w:r>
      <w:r w:rsidR="00EB31DD" w:rsidRPr="00D93265">
        <w:rPr>
          <w:color w:val="auto"/>
        </w:rPr>
        <w:t xml:space="preserve">and </w:t>
      </w:r>
      <w:r w:rsidRPr="00D93265">
        <w:rPr>
          <w:color w:val="auto"/>
        </w:rPr>
        <w:t xml:space="preserve">the meaning of their parts in context. </w:t>
      </w:r>
    </w:p>
    <w:p w:rsidR="0004389F" w:rsidRPr="00D93265" w:rsidRDefault="0004389F" w:rsidP="0004389F">
      <w:pPr>
        <w:pStyle w:val="Default"/>
        <w:ind w:left="360"/>
        <w:rPr>
          <w:color w:val="auto"/>
        </w:rPr>
      </w:pPr>
    </w:p>
    <w:p w:rsidR="00875EAB" w:rsidRPr="00D93265" w:rsidRDefault="0004389F" w:rsidP="0004389F">
      <w:pPr>
        <w:pStyle w:val="Default"/>
        <w:numPr>
          <w:ilvl w:val="0"/>
          <w:numId w:val="1"/>
        </w:numPr>
        <w:ind w:left="360"/>
        <w:rPr>
          <w:color w:val="auto"/>
        </w:rPr>
      </w:pPr>
      <w:r w:rsidRPr="00D93265">
        <w:rPr>
          <w:color w:val="auto"/>
        </w:rPr>
        <w:t xml:space="preserve">Appropriateness of units of measure within context. </w:t>
      </w:r>
    </w:p>
    <w:p w:rsidR="0004389F" w:rsidRPr="00D93265" w:rsidRDefault="0004389F" w:rsidP="0004389F">
      <w:pPr>
        <w:pStyle w:val="Default"/>
        <w:ind w:left="360"/>
        <w:rPr>
          <w:color w:val="auto"/>
        </w:rPr>
      </w:pPr>
    </w:p>
    <w:p w:rsidR="0004389F" w:rsidRPr="00D93265" w:rsidRDefault="0004389F" w:rsidP="00FC3B1D">
      <w:pPr>
        <w:numPr>
          <w:ilvl w:val="0"/>
          <w:numId w:val="13"/>
        </w:numPr>
        <w:tabs>
          <w:tab w:val="clear" w:pos="720"/>
          <w:tab w:val="num" w:pos="360"/>
        </w:tabs>
        <w:spacing w:after="240"/>
        <w:ind w:hanging="720"/>
      </w:pPr>
      <w:r w:rsidRPr="00D93265">
        <w:t xml:space="preserve">Similarities </w:t>
      </w:r>
      <w:r w:rsidR="00CE3A90" w:rsidRPr="00D93265">
        <w:t>between the system of polynomials and the system of integers.</w:t>
      </w:r>
    </w:p>
    <w:p w:rsidR="00CE3A90" w:rsidRPr="00D93265" w:rsidRDefault="00CE3A90" w:rsidP="00FC3B1D">
      <w:pPr>
        <w:numPr>
          <w:ilvl w:val="0"/>
          <w:numId w:val="13"/>
        </w:numPr>
        <w:tabs>
          <w:tab w:val="clear" w:pos="720"/>
          <w:tab w:val="num" w:pos="360"/>
        </w:tabs>
        <w:spacing w:after="240"/>
        <w:ind w:hanging="720"/>
      </w:pPr>
      <w:r w:rsidRPr="00D93265">
        <w:t>Addition, Subtraction, and Multiplication of polynomials is closed.</w:t>
      </w:r>
    </w:p>
    <w:p w:rsidR="00CE3A90" w:rsidRPr="00D93265" w:rsidRDefault="0004389F" w:rsidP="00FC3B1D">
      <w:pPr>
        <w:numPr>
          <w:ilvl w:val="0"/>
          <w:numId w:val="13"/>
        </w:numPr>
        <w:tabs>
          <w:tab w:val="clear" w:pos="720"/>
          <w:tab w:val="num" w:pos="360"/>
        </w:tabs>
        <w:spacing w:after="240"/>
        <w:ind w:hanging="720"/>
      </w:pPr>
      <w:r w:rsidRPr="00D93265">
        <w:t>Properties of rational and irrational numbers.</w:t>
      </w:r>
    </w:p>
    <w:p w:rsidR="000E7E17" w:rsidRPr="000E7E17" w:rsidRDefault="000E7E17" w:rsidP="00FC3B1D">
      <w:pPr>
        <w:numPr>
          <w:ilvl w:val="0"/>
          <w:numId w:val="13"/>
        </w:numPr>
        <w:tabs>
          <w:tab w:val="clear" w:pos="720"/>
          <w:tab w:val="num" w:pos="360"/>
        </w:tabs>
        <w:spacing w:after="240"/>
        <w:ind w:left="360"/>
      </w:pPr>
      <w:r w:rsidRPr="000E7E17">
        <w:t>Simplify and/or use the operations of addition, subtraction, and multiplication, with radicals within expressions limited to square roots.</w:t>
      </w:r>
    </w:p>
    <w:p w:rsidR="00FF0168" w:rsidRDefault="00FF0168" w:rsidP="00FC3B1D">
      <w:pPr>
        <w:numPr>
          <w:ilvl w:val="0"/>
          <w:numId w:val="13"/>
        </w:numPr>
        <w:tabs>
          <w:tab w:val="clear" w:pos="720"/>
          <w:tab w:val="num" w:pos="360"/>
        </w:tabs>
        <w:spacing w:after="240"/>
        <w:ind w:hanging="720"/>
      </w:pPr>
      <w:r>
        <w:t xml:space="preserve">Visual representation of radicals. </w:t>
      </w:r>
    </w:p>
    <w:p w:rsidR="00BE01A7" w:rsidRPr="00D82703" w:rsidRDefault="00BE01A7" w:rsidP="00567E5D">
      <w:pPr>
        <w:pStyle w:val="Heading1"/>
        <w:rPr>
          <w:rFonts w:cs="Times New Roman"/>
          <w:szCs w:val="28"/>
        </w:rPr>
      </w:pPr>
      <w:bookmarkStart w:id="5" w:name="_Toc423110273"/>
      <w:r w:rsidRPr="00D82703">
        <w:rPr>
          <w:rFonts w:cs="Times New Roman"/>
          <w:szCs w:val="28"/>
        </w:rPr>
        <w:t>ESSENTIAL QUESTIONS</w:t>
      </w:r>
      <w:bookmarkEnd w:id="5"/>
    </w:p>
    <w:p w:rsidR="00BE01A7" w:rsidRDefault="00BE01A7" w:rsidP="00567E5D">
      <w:pPr>
        <w:rPr>
          <w:b/>
        </w:rPr>
      </w:pPr>
    </w:p>
    <w:p w:rsidR="00BB687B" w:rsidRPr="007A00A5" w:rsidRDefault="00E02441" w:rsidP="00594418">
      <w:pPr>
        <w:numPr>
          <w:ilvl w:val="0"/>
          <w:numId w:val="3"/>
        </w:numPr>
        <w:ind w:left="360"/>
      </w:pPr>
      <w:r w:rsidRPr="007A00A5">
        <w:t xml:space="preserve">How do I choose and interpret units </w:t>
      </w:r>
      <w:r w:rsidR="001A1FD8">
        <w:t xml:space="preserve">of measure in context? </w:t>
      </w:r>
      <w:r w:rsidR="00FA5AAF" w:rsidRPr="007A00A5">
        <w:br/>
      </w:r>
    </w:p>
    <w:p w:rsidR="00BB687B" w:rsidRPr="007A00A5" w:rsidRDefault="00E02441" w:rsidP="00594418">
      <w:pPr>
        <w:numPr>
          <w:ilvl w:val="0"/>
          <w:numId w:val="3"/>
        </w:numPr>
        <w:ind w:left="360"/>
      </w:pPr>
      <w:r w:rsidRPr="007A00A5">
        <w:t xml:space="preserve">How do I interpret parts of an expression in terms of context? </w:t>
      </w:r>
      <w:r w:rsidR="00FA5AAF" w:rsidRPr="007A00A5">
        <w:br/>
      </w:r>
    </w:p>
    <w:p w:rsidR="007A00A5" w:rsidRPr="00D93265" w:rsidRDefault="00320024" w:rsidP="007A00A5">
      <w:pPr>
        <w:numPr>
          <w:ilvl w:val="0"/>
          <w:numId w:val="3"/>
        </w:numPr>
        <w:ind w:left="360"/>
      </w:pPr>
      <w:r w:rsidRPr="00D93265">
        <w:t>How are polynomial operations related to operations in the real</w:t>
      </w:r>
      <w:r w:rsidR="007A00A5" w:rsidRPr="00D93265">
        <w:t xml:space="preserve"> number system?</w:t>
      </w:r>
    </w:p>
    <w:p w:rsidR="007A00A5" w:rsidRPr="00D93265" w:rsidRDefault="007A00A5" w:rsidP="007A00A5">
      <w:pPr>
        <w:pStyle w:val="ColorfulList-Accent11"/>
        <w:spacing w:after="240"/>
      </w:pPr>
    </w:p>
    <w:p w:rsidR="000C6033" w:rsidRDefault="007A00A5" w:rsidP="000C6033">
      <w:pPr>
        <w:pStyle w:val="ColorfulList-Accent11"/>
        <w:numPr>
          <w:ilvl w:val="0"/>
          <w:numId w:val="3"/>
        </w:numPr>
        <w:spacing w:after="240"/>
        <w:ind w:left="360"/>
      </w:pPr>
      <w:r w:rsidRPr="00D93265">
        <w:t>How can polynomials be used to express realistic situations?</w:t>
      </w:r>
      <w:r w:rsidR="000C6033">
        <w:br/>
      </w:r>
    </w:p>
    <w:p w:rsidR="000C6033" w:rsidRPr="00D93265" w:rsidRDefault="00FF0168" w:rsidP="000C6033">
      <w:pPr>
        <w:pStyle w:val="ColorfulList-Accent11"/>
        <w:numPr>
          <w:ilvl w:val="0"/>
          <w:numId w:val="3"/>
        </w:numPr>
        <w:spacing w:after="240"/>
        <w:ind w:left="360"/>
      </w:pPr>
      <w:r>
        <w:t>How do I justify simplification of radicals using visual representations?</w:t>
      </w:r>
    </w:p>
    <w:p w:rsidR="001A1FD8" w:rsidRPr="00D93265" w:rsidRDefault="001A1FD8" w:rsidP="001A1FD8">
      <w:pPr>
        <w:pStyle w:val="ColorfulList-Accent11"/>
        <w:spacing w:after="240"/>
        <w:ind w:left="360"/>
      </w:pPr>
    </w:p>
    <w:p w:rsidR="001A1FD8" w:rsidRPr="00D93265" w:rsidRDefault="001A1FD8" w:rsidP="0004464A">
      <w:pPr>
        <w:pStyle w:val="ColorfulList-Accent11"/>
        <w:numPr>
          <w:ilvl w:val="0"/>
          <w:numId w:val="3"/>
        </w:numPr>
        <w:spacing w:after="240"/>
        <w:ind w:left="360"/>
      </w:pPr>
      <w:r w:rsidRPr="00D93265">
        <w:t>Why is the sum or product of rational numbers rational?</w:t>
      </w:r>
    </w:p>
    <w:p w:rsidR="007A00A5" w:rsidRPr="00D93265" w:rsidRDefault="007A00A5" w:rsidP="007A00A5">
      <w:pPr>
        <w:pStyle w:val="ColorfulList-Accent11"/>
        <w:spacing w:after="240"/>
        <w:ind w:left="360"/>
      </w:pPr>
    </w:p>
    <w:p w:rsidR="006F4736" w:rsidRPr="00D93265" w:rsidRDefault="006F4736" w:rsidP="007A00A5">
      <w:pPr>
        <w:pStyle w:val="ColorfulList-Accent11"/>
        <w:numPr>
          <w:ilvl w:val="0"/>
          <w:numId w:val="3"/>
        </w:numPr>
        <w:spacing w:after="240"/>
        <w:ind w:left="360"/>
      </w:pPr>
      <w:r w:rsidRPr="00D93265">
        <w:t>Why is the sum of a rational number and irrational number irrational?</w:t>
      </w:r>
    </w:p>
    <w:p w:rsidR="007A00A5" w:rsidRPr="00D93265" w:rsidRDefault="007A00A5" w:rsidP="007A00A5">
      <w:pPr>
        <w:pStyle w:val="ColorfulList-Accent11"/>
        <w:spacing w:after="240"/>
        <w:ind w:left="360"/>
      </w:pPr>
    </w:p>
    <w:p w:rsidR="006F4736" w:rsidRPr="00D93265" w:rsidRDefault="006F4736" w:rsidP="007A00A5">
      <w:pPr>
        <w:pStyle w:val="ColorfulList-Accent11"/>
        <w:numPr>
          <w:ilvl w:val="0"/>
          <w:numId w:val="3"/>
        </w:numPr>
        <w:spacing w:after="240"/>
        <w:ind w:left="360"/>
      </w:pPr>
      <w:r w:rsidRPr="00D93265">
        <w:t>Why is the product of a nonzero rational number and an irrational number irrational?</w:t>
      </w:r>
    </w:p>
    <w:p w:rsidR="006F4736" w:rsidRPr="00C7051B" w:rsidRDefault="006F4736" w:rsidP="006F4736">
      <w:pPr>
        <w:pStyle w:val="ListParagraph"/>
        <w:rPr>
          <w:b/>
          <w:u w:val="single"/>
        </w:rPr>
      </w:pPr>
    </w:p>
    <w:p w:rsidR="00BE01A7" w:rsidRPr="00D82703" w:rsidRDefault="00FA5AAF" w:rsidP="00650D49">
      <w:pPr>
        <w:pStyle w:val="Heading1"/>
        <w:spacing w:before="0" w:after="0"/>
        <w:rPr>
          <w:rFonts w:cs="Times New Roman"/>
          <w:color w:val="000000"/>
          <w:szCs w:val="28"/>
        </w:rPr>
      </w:pPr>
      <w:bookmarkStart w:id="6" w:name="_Toc423110274"/>
      <w:r>
        <w:rPr>
          <w:rFonts w:cs="Times New Roman"/>
          <w:szCs w:val="28"/>
        </w:rPr>
        <w:t xml:space="preserve">CONCEPTS AND </w:t>
      </w:r>
      <w:r w:rsidR="00BE01A7" w:rsidRPr="00D82703">
        <w:rPr>
          <w:rFonts w:cs="Times New Roman"/>
          <w:szCs w:val="28"/>
        </w:rPr>
        <w:t>SKILLS TO MAINTAIN</w:t>
      </w:r>
      <w:bookmarkEnd w:id="6"/>
    </w:p>
    <w:p w:rsidR="00BE01A7" w:rsidRPr="00814CAC" w:rsidRDefault="00BE01A7" w:rsidP="00567E5D">
      <w:pPr>
        <w:autoSpaceDE w:val="0"/>
        <w:autoSpaceDN w:val="0"/>
        <w:adjustRightInd w:val="0"/>
        <w:rPr>
          <w:rFonts w:eastAsia="Calibri"/>
        </w:rPr>
      </w:pPr>
    </w:p>
    <w:p w:rsidR="00CB31DB" w:rsidRDefault="00CB31DB" w:rsidP="00567E5D">
      <w:pPr>
        <w:pStyle w:val="Default"/>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AB2A9B" w:rsidRDefault="00AB2A9B" w:rsidP="00567E5D">
      <w:pPr>
        <w:pStyle w:val="Default"/>
      </w:pPr>
    </w:p>
    <w:p w:rsidR="00CB31DB" w:rsidRDefault="00CB31DB" w:rsidP="00567E5D">
      <w:pPr>
        <w:pStyle w:val="Default"/>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t>
      </w:r>
      <w:r w:rsidR="005E0F89">
        <w:t>–</w:t>
      </w:r>
      <w:r w:rsidRPr="00CB31DB">
        <w:t>world situations and modeling</w:t>
      </w:r>
      <w:r w:rsidR="00AC5432">
        <w:t>,</w:t>
      </w:r>
      <w:r w:rsidRPr="00CB31DB">
        <w:t xml:space="preserve"> along with the exploration of the different levels of accuracy and precision of the answers.</w:t>
      </w:r>
    </w:p>
    <w:p w:rsidR="00AB2A9B" w:rsidRDefault="00AB2A9B" w:rsidP="00567E5D">
      <w:pPr>
        <w:pStyle w:val="Default"/>
      </w:pPr>
    </w:p>
    <w:p w:rsidR="001736C9" w:rsidRDefault="00CB31DB" w:rsidP="001736C9">
      <w:pPr>
        <w:shd w:val="clear" w:color="auto" w:fill="FFFFFF"/>
        <w:spacing w:after="240"/>
      </w:pPr>
      <w:r w:rsidRPr="00CB31DB">
        <w:t>An introduction to the use of variable expressions and their meaning, as well as the use of variables and expressions in real</w:t>
      </w:r>
      <w:r w:rsidR="005E0F89">
        <w:t>–</w:t>
      </w:r>
      <w:r w:rsidRPr="00CB31DB">
        <w:t>life situations</w:t>
      </w:r>
      <w:r w:rsidR="00AC5432">
        <w:t>,</w:t>
      </w:r>
      <w:r w:rsidRPr="00CB31DB">
        <w:t xml:space="preserve"> is included in the Expressions and Equations Domain of </w:t>
      </w:r>
      <w:r w:rsidRPr="00CB31DB">
        <w:lastRenderedPageBreak/>
        <w:t>Grade 7.</w:t>
      </w:r>
      <w:r w:rsidR="001736C9">
        <w:t xml:space="preserve"> </w:t>
      </w:r>
      <w:r w:rsidRPr="00CB31DB">
        <w:t xml:space="preserve">Working with expressions and equations, including formulas, is an integral part of the curriculum in Grades 7 and 8. </w:t>
      </w:r>
    </w:p>
    <w:p w:rsidR="001736C9" w:rsidRPr="00D93265" w:rsidRDefault="001736C9" w:rsidP="001736C9">
      <w:pPr>
        <w:shd w:val="clear" w:color="auto" w:fill="FFFFFF"/>
        <w:spacing w:after="240"/>
        <w:rPr>
          <w:rFonts w:eastAsia="Times New Roman"/>
        </w:rPr>
      </w:pPr>
      <w:r w:rsidRPr="00D93265">
        <w:rPr>
          <w:rFonts w:eastAsia="Times New Roman"/>
        </w:rPr>
        <w:t>During the school</w:t>
      </w:r>
      <w:r w:rsidR="00FC6836" w:rsidRPr="00D93265">
        <w:rPr>
          <w:rFonts w:eastAsia="Times New Roman"/>
        </w:rPr>
        <w:t>–</w:t>
      </w:r>
      <w:r w:rsidRPr="00D93265">
        <w:rPr>
          <w:rFonts w:eastAsia="Times New Roman"/>
        </w:rPr>
        <w:t xml:space="preserve">age years, students must repeatedly extend their conception of numbers.  From counting numbers to fractions, students are continually updating their use and knowledge of numbers.  In Grade 8, students extend this system once more by differentiating between rational and irrational numbers.  </w:t>
      </w:r>
    </w:p>
    <w:p w:rsidR="00BE01A7" w:rsidRPr="00D93265" w:rsidRDefault="001736C9" w:rsidP="001736C9">
      <w:pPr>
        <w:pStyle w:val="Default"/>
        <w:rPr>
          <w:color w:val="auto"/>
        </w:rPr>
      </w:pPr>
      <w:r w:rsidRPr="00D93265">
        <w:rPr>
          <w:color w:val="auto"/>
        </w:rPr>
        <w:t xml:space="preserve">Students are </w:t>
      </w:r>
      <w:r w:rsidR="00BE01A7" w:rsidRPr="00D93265">
        <w:rPr>
          <w:color w:val="auto"/>
        </w:rPr>
        <w:t xml:space="preserve">expected </w:t>
      </w:r>
      <w:r w:rsidRPr="00D93265">
        <w:rPr>
          <w:color w:val="auto"/>
        </w:rPr>
        <w:t xml:space="preserve">to have </w:t>
      </w:r>
      <w:r w:rsidR="00BE01A7" w:rsidRPr="00D93265">
        <w:rPr>
          <w:color w:val="auto"/>
        </w:rPr>
        <w:t xml:space="preserve">prior knowledge/experience related to the concepts and skills identified below.  </w:t>
      </w:r>
      <w:r w:rsidR="00AC5432" w:rsidRPr="00D93265">
        <w:rPr>
          <w:color w:val="auto"/>
        </w:rPr>
        <w:t>It may be necessary to pre</w:t>
      </w:r>
      <w:r w:rsidR="005E0F89" w:rsidRPr="00D93265">
        <w:rPr>
          <w:color w:val="auto"/>
        </w:rPr>
        <w:t>–</w:t>
      </w:r>
      <w:r w:rsidR="00AC5432" w:rsidRPr="00D93265">
        <w:rPr>
          <w:color w:val="auto"/>
        </w:rPr>
        <w:t>assess to determine whether instructional time should be spent on conceptual activities that help s</w:t>
      </w:r>
      <w:r w:rsidR="00BE01A7" w:rsidRPr="00D93265">
        <w:rPr>
          <w:color w:val="auto"/>
        </w:rPr>
        <w:t xml:space="preserve">tudents develop a deeper understanding of these ideas.  </w:t>
      </w:r>
    </w:p>
    <w:p w:rsidR="003738F8" w:rsidRPr="00D93265" w:rsidRDefault="003738F8" w:rsidP="00567E5D">
      <w:pPr>
        <w:pStyle w:val="ListParagraph"/>
      </w:pPr>
    </w:p>
    <w:p w:rsidR="001736C9"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O</w:t>
      </w:r>
      <w:r w:rsidR="00DF2E6B" w:rsidRPr="00D93265">
        <w:t xml:space="preserve">rder of </w:t>
      </w:r>
      <w:r w:rsidR="00D67532" w:rsidRPr="00D93265">
        <w:t>o</w:t>
      </w:r>
      <w:r w:rsidR="00DF2E6B" w:rsidRPr="00D93265">
        <w:t>perations</w:t>
      </w:r>
    </w:p>
    <w:p w:rsidR="001736C9" w:rsidRPr="00D93265" w:rsidRDefault="001736C9" w:rsidP="00FC3B1D">
      <w:pPr>
        <w:pStyle w:val="ListParagraph"/>
        <w:numPr>
          <w:ilvl w:val="0"/>
          <w:numId w:val="16"/>
        </w:numPr>
        <w:autoSpaceDE w:val="0"/>
        <w:autoSpaceDN w:val="0"/>
        <w:adjustRightInd w:val="0"/>
        <w:spacing w:after="240"/>
        <w:rPr>
          <w:u w:val="single"/>
        </w:rPr>
      </w:pPr>
      <w:r w:rsidRPr="00D93265">
        <w:t>Algebraic properties</w:t>
      </w:r>
    </w:p>
    <w:p w:rsidR="001736C9"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N</w:t>
      </w:r>
      <w:r w:rsidR="00AD6852" w:rsidRPr="00D93265">
        <w:t xml:space="preserve">umber </w:t>
      </w:r>
      <w:r w:rsidRPr="00D93265">
        <w:t>s</w:t>
      </w:r>
      <w:r w:rsidR="00AD6852" w:rsidRPr="00D93265">
        <w:t>ense</w:t>
      </w:r>
    </w:p>
    <w:p w:rsidR="001736C9" w:rsidRPr="00D93265" w:rsidRDefault="001736C9" w:rsidP="00FC3B1D">
      <w:pPr>
        <w:pStyle w:val="ListParagraph"/>
        <w:numPr>
          <w:ilvl w:val="0"/>
          <w:numId w:val="16"/>
        </w:numPr>
        <w:tabs>
          <w:tab w:val="clear" w:pos="720"/>
        </w:tabs>
        <w:autoSpaceDE w:val="0"/>
        <w:autoSpaceDN w:val="0"/>
        <w:adjustRightInd w:val="0"/>
        <w:spacing w:after="240"/>
      </w:pPr>
      <w:r w:rsidRPr="00D93265">
        <w:t>C</w:t>
      </w:r>
      <w:r w:rsidR="00AD6852" w:rsidRPr="00D93265">
        <w:t>omputation with whole numbers and  integers</w:t>
      </w:r>
    </w:p>
    <w:p w:rsidR="001736C9" w:rsidRPr="00D93265" w:rsidRDefault="001736C9" w:rsidP="00FC3B1D">
      <w:pPr>
        <w:pStyle w:val="ListParagraph"/>
        <w:numPr>
          <w:ilvl w:val="0"/>
          <w:numId w:val="16"/>
        </w:numPr>
        <w:tabs>
          <w:tab w:val="clear" w:pos="720"/>
        </w:tabs>
        <w:autoSpaceDE w:val="0"/>
        <w:autoSpaceDN w:val="0"/>
        <w:adjustRightInd w:val="0"/>
        <w:spacing w:after="240"/>
      </w:pPr>
      <w:r w:rsidRPr="00D93265">
        <w:t>Radicals</w:t>
      </w:r>
    </w:p>
    <w:p w:rsidR="001736C9"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R</w:t>
      </w:r>
      <w:r w:rsidR="00A10628" w:rsidRPr="00D93265">
        <w:t>ational and irrational numbers</w:t>
      </w:r>
    </w:p>
    <w:p w:rsidR="001736C9"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M</w:t>
      </w:r>
      <w:r w:rsidR="00AD6852" w:rsidRPr="00D93265">
        <w:t>easuring length and finding perimeter and area of rectangles and squares</w:t>
      </w:r>
    </w:p>
    <w:p w:rsidR="004F32DA"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V</w:t>
      </w:r>
      <w:r w:rsidR="004F32DA" w:rsidRPr="00D93265">
        <w:t>olume and capacity</w:t>
      </w:r>
    </w:p>
    <w:p w:rsidR="00BE01A7" w:rsidRPr="00D82703" w:rsidRDefault="00BE01A7" w:rsidP="00567E5D">
      <w:pPr>
        <w:pStyle w:val="Heading1"/>
        <w:rPr>
          <w:rFonts w:cs="Times New Roman"/>
          <w:szCs w:val="28"/>
        </w:rPr>
      </w:pPr>
      <w:bookmarkStart w:id="7" w:name="_Toc423110275"/>
      <w:r w:rsidRPr="00D82703">
        <w:rPr>
          <w:rFonts w:cs="Times New Roman"/>
          <w:szCs w:val="28"/>
        </w:rPr>
        <w:t>SELECTED TERMS AND SYMBOLS</w:t>
      </w:r>
      <w:bookmarkEnd w:id="7"/>
    </w:p>
    <w:p w:rsidR="00BE01A7" w:rsidRDefault="00BE01A7" w:rsidP="00567E5D">
      <w:pPr>
        <w:pStyle w:val="NoSpacing"/>
        <w:rPr>
          <w:rFonts w:ascii="Times New Roman" w:hAnsi="Times New Roman"/>
          <w:b/>
          <w:sz w:val="24"/>
          <w:szCs w:val="24"/>
        </w:rPr>
      </w:pPr>
    </w:p>
    <w:p w:rsidR="00AE6CEB" w:rsidRDefault="00AE6CEB" w:rsidP="00567E5D">
      <w:r w:rsidRPr="004570B7">
        <w:t>The following terms and symbols are often misunderstood.</w:t>
      </w:r>
      <w:r>
        <w:t xml:space="preserve"> </w:t>
      </w:r>
      <w:r w:rsidRPr="004570B7">
        <w:t>These concepts are not an inclusive list and should not be taught in isolation. However, due to</w:t>
      </w:r>
      <w:r w:rsidRPr="00FD565E">
        <w:t xml:space="preserve"> </w:t>
      </w:r>
      <w:r w:rsidRPr="004570B7">
        <w:t>evidence of frequent difficulty and misunderstanding associated with these concepts, instructors should pay particular attention to them and how their students are able to explain and apply them.</w:t>
      </w:r>
    </w:p>
    <w:p w:rsidR="000737F5" w:rsidRDefault="000737F5" w:rsidP="00567E5D">
      <w:pPr>
        <w:spacing w:before="6" w:after="6"/>
        <w:ind w:right="432"/>
        <w:rPr>
          <w:b/>
          <w:u w:val="single"/>
        </w:rPr>
      </w:pPr>
    </w:p>
    <w:p w:rsidR="00AE6CEB" w:rsidRDefault="00AE6CEB" w:rsidP="00567E5D">
      <w:pPr>
        <w:spacing w:before="6" w:after="6"/>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0737F5" w:rsidRDefault="000737F5" w:rsidP="00567E5D">
      <w:pPr>
        <w:rPr>
          <w:color w:val="000000"/>
        </w:rPr>
      </w:pPr>
    </w:p>
    <w:p w:rsidR="00AE6CEB" w:rsidRDefault="00AE6CEB" w:rsidP="00567E5D">
      <w:pPr>
        <w:rPr>
          <w:b/>
          <w:color w:val="000000"/>
        </w:rPr>
      </w:pPr>
      <w:r>
        <w:rPr>
          <w:color w:val="000000"/>
        </w:rPr>
        <w:t xml:space="preserve">The websites below are interactive and include a math glossary suitable for </w:t>
      </w:r>
      <w:r w:rsidR="00536B74">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503BFC" w:rsidP="00567E5D">
      <w:hyperlink r:id="rId11" w:history="1">
        <w:r w:rsidR="00AE6CEB" w:rsidRPr="003B66FB">
          <w:rPr>
            <w:rStyle w:val="Hyperlink"/>
          </w:rPr>
          <w:t>http://www.amathsdictionaryforkids.com/</w:t>
        </w:r>
      </w:hyperlink>
    </w:p>
    <w:p w:rsidR="00AE6CEB" w:rsidRDefault="00AE6CEB" w:rsidP="00567E5D">
      <w:pPr>
        <w:rPr>
          <w:color w:val="000000"/>
        </w:rPr>
      </w:pPr>
      <w:r>
        <w:rPr>
          <w:color w:val="000000"/>
        </w:rPr>
        <w:t>This web site has activities to help students more fully understand and retain new vocabulary</w:t>
      </w:r>
      <w:r w:rsidR="00317DC9">
        <w:rPr>
          <w:color w:val="000000"/>
        </w:rPr>
        <w:t>.</w:t>
      </w:r>
    </w:p>
    <w:p w:rsidR="00AE6CEB" w:rsidRDefault="00AE6CEB" w:rsidP="00567E5D">
      <w:pPr>
        <w:rPr>
          <w:color w:val="000000"/>
          <w:u w:val="single"/>
        </w:rPr>
      </w:pPr>
    </w:p>
    <w:p w:rsidR="00AE6CEB" w:rsidRDefault="00503BFC" w:rsidP="00567E5D">
      <w:pPr>
        <w:rPr>
          <w:color w:val="000000"/>
          <w:u w:val="single"/>
        </w:rPr>
      </w:pPr>
      <w:hyperlink r:id="rId12" w:history="1">
        <w:r w:rsidR="00AE6CEB" w:rsidRPr="003855FA">
          <w:rPr>
            <w:rStyle w:val="Hyperlink"/>
          </w:rPr>
          <w:t>http://intermath.coe.uga.edu/dictnary/homepg.asp</w:t>
        </w:r>
      </w:hyperlink>
    </w:p>
    <w:p w:rsidR="00AE6CEB" w:rsidRDefault="00AE6CEB" w:rsidP="00567E5D">
      <w:pPr>
        <w:rPr>
          <w:bCs/>
        </w:rPr>
      </w:pPr>
      <w:r>
        <w:t xml:space="preserve">Definitions and activities for these and other terms can be found on the </w:t>
      </w:r>
      <w:proofErr w:type="spellStart"/>
      <w:r>
        <w:t>Intermath</w:t>
      </w:r>
      <w:proofErr w:type="spellEnd"/>
      <w:r>
        <w:t xml:space="preserve"> website</w:t>
      </w:r>
      <w:r>
        <w:rPr>
          <w:bCs/>
        </w:rPr>
        <w:t xml:space="preserve">. </w:t>
      </w:r>
      <w:proofErr w:type="spellStart"/>
      <w:r>
        <w:rPr>
          <w:bCs/>
        </w:rPr>
        <w:t>Intermath</w:t>
      </w:r>
      <w:proofErr w:type="spellEnd"/>
      <w:r>
        <w:rPr>
          <w:bCs/>
        </w:rPr>
        <w:t xml:space="preserve"> is geared towards middle and high school students.</w:t>
      </w:r>
    </w:p>
    <w:p w:rsidR="00BE01A7" w:rsidRDefault="00BE01A7" w:rsidP="00567E5D">
      <w:pPr>
        <w:pStyle w:val="NoSpacing"/>
        <w:rPr>
          <w:rFonts w:ascii="Times New Roman" w:hAnsi="Times New Roman"/>
          <w:b/>
          <w:sz w:val="24"/>
          <w:szCs w:val="24"/>
        </w:rPr>
      </w:pPr>
    </w:p>
    <w:p w:rsidR="009C3230" w:rsidRPr="00B01333" w:rsidRDefault="00BE01A7" w:rsidP="00FC3B1D">
      <w:pPr>
        <w:pStyle w:val="NoSpacing"/>
        <w:numPr>
          <w:ilvl w:val="0"/>
          <w:numId w:val="5"/>
        </w:numPr>
        <w:rPr>
          <w:rFonts w:ascii="Times New Roman" w:hAnsi="Times New Roman"/>
          <w:color w:val="333333"/>
          <w:sz w:val="24"/>
          <w:szCs w:val="24"/>
        </w:rPr>
      </w:pPr>
      <w:r w:rsidRPr="009C3230">
        <w:rPr>
          <w:rFonts w:ascii="Times New Roman" w:hAnsi="Times New Roman"/>
          <w:b/>
          <w:sz w:val="24"/>
          <w:szCs w:val="24"/>
        </w:rPr>
        <w:lastRenderedPageBreak/>
        <w:t xml:space="preserve">Algebra:  </w:t>
      </w:r>
      <w:r w:rsidRPr="009C3230">
        <w:rPr>
          <w:rFonts w:ascii="Times New Roman" w:hAnsi="Times New Roman"/>
          <w:sz w:val="24"/>
          <w:szCs w:val="24"/>
        </w:rPr>
        <w:t>The branch of mathematics that deals with relationships between numbers, utilizing letters and other symbols to represent specific sets of numbers, or to describe a pattern of relationships between numbers.</w:t>
      </w:r>
      <w:r w:rsidRPr="009C3230">
        <w:rPr>
          <w:sz w:val="24"/>
          <w:szCs w:val="24"/>
        </w:rPr>
        <w:t xml:space="preserve"> </w:t>
      </w:r>
    </w:p>
    <w:p w:rsidR="006465F5" w:rsidRPr="006465F5" w:rsidRDefault="006465F5" w:rsidP="006465F5">
      <w:pPr>
        <w:pStyle w:val="NormalWeb"/>
        <w:spacing w:before="0" w:after="0"/>
        <w:ind w:left="720"/>
        <w:rPr>
          <w:sz w:val="24"/>
          <w:szCs w:val="24"/>
        </w:rPr>
      </w:pPr>
    </w:p>
    <w:p w:rsidR="009C3230" w:rsidRDefault="009C3230" w:rsidP="00FC3B1D">
      <w:pPr>
        <w:pStyle w:val="NormalWeb"/>
        <w:numPr>
          <w:ilvl w:val="0"/>
          <w:numId w:val="5"/>
        </w:numPr>
        <w:spacing w:before="0" w:after="0"/>
        <w:rPr>
          <w:sz w:val="24"/>
          <w:szCs w:val="24"/>
        </w:rPr>
      </w:pPr>
      <w:r w:rsidRPr="009C3230">
        <w:rPr>
          <w:b/>
          <w:sz w:val="24"/>
          <w:szCs w:val="24"/>
        </w:rPr>
        <w:t>Binomial Expression:</w:t>
      </w:r>
      <w:r w:rsidRPr="009C3230">
        <w:rPr>
          <w:sz w:val="24"/>
          <w:szCs w:val="24"/>
        </w:rPr>
        <w:t xml:space="preserve"> An algebraic expression with two unlike terms.</w:t>
      </w:r>
    </w:p>
    <w:p w:rsidR="007E2839" w:rsidRDefault="007E2839" w:rsidP="007E2839">
      <w:pPr>
        <w:pStyle w:val="NormalWeb"/>
        <w:spacing w:before="0" w:after="0"/>
        <w:ind w:left="720"/>
        <w:rPr>
          <w:sz w:val="24"/>
          <w:szCs w:val="24"/>
        </w:rPr>
      </w:pPr>
    </w:p>
    <w:p w:rsidR="007E2839" w:rsidRPr="00D93265" w:rsidRDefault="007E2839" w:rsidP="00FC3B1D">
      <w:pPr>
        <w:pStyle w:val="NormalWeb"/>
        <w:numPr>
          <w:ilvl w:val="0"/>
          <w:numId w:val="23"/>
        </w:numPr>
        <w:spacing w:before="0" w:after="0"/>
        <w:rPr>
          <w:sz w:val="24"/>
          <w:szCs w:val="24"/>
        </w:rPr>
      </w:pPr>
      <w:r w:rsidRPr="00D93265">
        <w:rPr>
          <w:b/>
          <w:sz w:val="24"/>
          <w:szCs w:val="24"/>
        </w:rPr>
        <w:t>Capacity:</w:t>
      </w:r>
      <w:r w:rsidR="00AF6649" w:rsidRPr="00D93265">
        <w:rPr>
          <w:sz w:val="24"/>
          <w:szCs w:val="24"/>
        </w:rPr>
        <w:t xml:space="preserve"> The greatest volume that a container can hold.</w:t>
      </w:r>
    </w:p>
    <w:p w:rsidR="003057FC" w:rsidRPr="00D93265" w:rsidRDefault="003057FC" w:rsidP="003057FC">
      <w:pPr>
        <w:pStyle w:val="NormalWeb"/>
        <w:spacing w:before="0" w:after="0"/>
        <w:ind w:left="720"/>
        <w:rPr>
          <w:sz w:val="24"/>
          <w:szCs w:val="24"/>
        </w:rPr>
      </w:pPr>
    </w:p>
    <w:p w:rsidR="003057FC" w:rsidRPr="00D93265" w:rsidRDefault="003057FC" w:rsidP="00FC3B1D">
      <w:pPr>
        <w:pStyle w:val="NormalWeb"/>
        <w:numPr>
          <w:ilvl w:val="0"/>
          <w:numId w:val="23"/>
        </w:numPr>
        <w:spacing w:before="0" w:after="0"/>
        <w:rPr>
          <w:sz w:val="24"/>
          <w:szCs w:val="24"/>
        </w:rPr>
      </w:pPr>
      <w:r w:rsidRPr="00D93265">
        <w:rPr>
          <w:b/>
          <w:sz w:val="24"/>
          <w:szCs w:val="24"/>
        </w:rPr>
        <w:t>Circumference:</w:t>
      </w:r>
      <w:r w:rsidRPr="00D93265">
        <w:rPr>
          <w:sz w:val="24"/>
          <w:szCs w:val="24"/>
        </w:rPr>
        <w:t xml:space="preserve"> The distance around a circle.</w:t>
      </w:r>
    </w:p>
    <w:p w:rsidR="00BE01A7" w:rsidRPr="00C7051B" w:rsidRDefault="00BE01A7" w:rsidP="009C3230">
      <w:pPr>
        <w:pStyle w:val="NoSpacing"/>
        <w:rPr>
          <w:rFonts w:ascii="Times New Roman" w:hAnsi="Times New Roman"/>
          <w:b/>
          <w:sz w:val="24"/>
          <w:szCs w:val="24"/>
        </w:rPr>
      </w:pPr>
    </w:p>
    <w:p w:rsidR="00BB687B" w:rsidRPr="00AF6649" w:rsidRDefault="00BE01A7" w:rsidP="00FC3B1D">
      <w:pPr>
        <w:pStyle w:val="NoSpacing"/>
        <w:numPr>
          <w:ilvl w:val="0"/>
          <w:numId w:val="5"/>
        </w:numPr>
        <w:rPr>
          <w:rFonts w:ascii="Times New Roman" w:hAnsi="Times New Roman"/>
          <w:sz w:val="24"/>
          <w:szCs w:val="24"/>
        </w:rPr>
      </w:pPr>
      <w:r w:rsidRPr="00AF6649">
        <w:rPr>
          <w:rFonts w:ascii="Times New Roman" w:hAnsi="Times New Roman"/>
          <w:b/>
          <w:sz w:val="24"/>
          <w:szCs w:val="24"/>
        </w:rPr>
        <w:t xml:space="preserve">Coefficient:  </w:t>
      </w:r>
      <w:r w:rsidRPr="00AF6649">
        <w:rPr>
          <w:rFonts w:ascii="Times New Roman" w:hAnsi="Times New Roman"/>
          <w:sz w:val="24"/>
          <w:szCs w:val="24"/>
        </w:rPr>
        <w:t>A number multiplied by a variable.</w:t>
      </w:r>
    </w:p>
    <w:p w:rsidR="00645AB1" w:rsidRPr="00AF6649" w:rsidRDefault="00645AB1" w:rsidP="00645AB1">
      <w:pPr>
        <w:pStyle w:val="ListParagraph"/>
      </w:pPr>
    </w:p>
    <w:p w:rsidR="00645AB1" w:rsidRPr="00D93265" w:rsidRDefault="00AF6649"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Constant Term:</w:t>
      </w:r>
      <w:r w:rsidRPr="00D93265">
        <w:rPr>
          <w:rFonts w:ascii="Times New Roman" w:hAnsi="Times New Roman"/>
          <w:sz w:val="24"/>
          <w:szCs w:val="24"/>
        </w:rPr>
        <w:t xml:space="preserve"> A quantity that does not change its value.</w:t>
      </w:r>
    </w:p>
    <w:p w:rsidR="00867827" w:rsidRPr="009C3230" w:rsidRDefault="00867827" w:rsidP="00567E5D">
      <w:pPr>
        <w:pStyle w:val="ListParagraph"/>
      </w:pPr>
    </w:p>
    <w:p w:rsidR="00BB687B" w:rsidRDefault="00BE01A7" w:rsidP="00FC3B1D">
      <w:pPr>
        <w:pStyle w:val="NoSpacing"/>
        <w:numPr>
          <w:ilvl w:val="0"/>
          <w:numId w:val="5"/>
        </w:numPr>
        <w:rPr>
          <w:rFonts w:ascii="Times New Roman" w:hAnsi="Times New Roman"/>
          <w:sz w:val="24"/>
          <w:szCs w:val="24"/>
        </w:rPr>
      </w:pPr>
      <w:r w:rsidRPr="00AC36C5">
        <w:rPr>
          <w:rFonts w:ascii="Times New Roman" w:hAnsi="Times New Roman"/>
          <w:b/>
          <w:sz w:val="24"/>
          <w:szCs w:val="24"/>
        </w:rPr>
        <w:t>Expression:</w:t>
      </w:r>
      <w:r w:rsidRPr="00AC36C5">
        <w:rPr>
          <w:rFonts w:ascii="Times New Roman" w:hAnsi="Times New Roman"/>
          <w:sz w:val="24"/>
          <w:szCs w:val="24"/>
        </w:rPr>
        <w:t xml:space="preserve">  A mathematical phrase involving at least one variable and sometimes numbers and operation symbols.</w:t>
      </w:r>
    </w:p>
    <w:p w:rsidR="007E2839" w:rsidRDefault="007E2839" w:rsidP="007E2839">
      <w:pPr>
        <w:pStyle w:val="ListParagraph"/>
      </w:pPr>
    </w:p>
    <w:p w:rsidR="007E2839" w:rsidRPr="00D93265" w:rsidRDefault="007E2839"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Factor:</w:t>
      </w:r>
      <w:r w:rsidR="00C5716B" w:rsidRPr="00D93265">
        <w:rPr>
          <w:rFonts w:ascii="Times New Roman" w:hAnsi="Times New Roman"/>
          <w:sz w:val="24"/>
          <w:szCs w:val="24"/>
        </w:rPr>
        <w:t xml:space="preserve"> When two or more integers are multiplied, each integer is a factor of the product. "To factor" means to write the number or term as a product of its factors.</w:t>
      </w:r>
    </w:p>
    <w:p w:rsidR="003C7F55" w:rsidRPr="00D93265" w:rsidRDefault="003C7F55" w:rsidP="003C7F55">
      <w:pPr>
        <w:pStyle w:val="ListParagraph"/>
      </w:pPr>
    </w:p>
    <w:p w:rsidR="003C7F55" w:rsidRPr="00D93265" w:rsidRDefault="003C7F55"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Integer:</w:t>
      </w:r>
      <w:r w:rsidRPr="00D93265">
        <w:rPr>
          <w:rFonts w:ascii="Times New Roman" w:hAnsi="Times New Roman"/>
          <w:sz w:val="24"/>
          <w:szCs w:val="24"/>
        </w:rPr>
        <w:t xml:space="preserve"> </w:t>
      </w:r>
      <w:r w:rsidR="00C5716B" w:rsidRPr="00D93265">
        <w:rPr>
          <w:rFonts w:ascii="Times New Roman" w:hAnsi="Times New Roman"/>
          <w:sz w:val="24"/>
          <w:szCs w:val="24"/>
        </w:rPr>
        <w:t>The set of numbers ...,</w:t>
      </w:r>
      <w:r w:rsidR="00FC6836" w:rsidRPr="00D93265">
        <w:rPr>
          <w:rFonts w:ascii="Times New Roman" w:hAnsi="Times New Roman"/>
          <w:sz w:val="24"/>
          <w:szCs w:val="24"/>
        </w:rPr>
        <w:t>–</w:t>
      </w:r>
      <w:r w:rsidR="00C5716B" w:rsidRPr="00D93265">
        <w:rPr>
          <w:rFonts w:ascii="Times New Roman" w:hAnsi="Times New Roman"/>
          <w:sz w:val="24"/>
          <w:szCs w:val="24"/>
        </w:rPr>
        <w:t>3,</w:t>
      </w:r>
      <w:r w:rsidR="00FC6836" w:rsidRPr="00D93265">
        <w:rPr>
          <w:rFonts w:ascii="Times New Roman" w:hAnsi="Times New Roman"/>
          <w:sz w:val="24"/>
          <w:szCs w:val="24"/>
        </w:rPr>
        <w:t>–</w:t>
      </w:r>
      <w:r w:rsidR="00C5716B" w:rsidRPr="00D93265">
        <w:rPr>
          <w:rFonts w:ascii="Times New Roman" w:hAnsi="Times New Roman"/>
          <w:sz w:val="24"/>
          <w:szCs w:val="24"/>
        </w:rPr>
        <w:t>2,</w:t>
      </w:r>
      <w:r w:rsidR="00FC6836" w:rsidRPr="00D93265">
        <w:rPr>
          <w:rFonts w:ascii="Times New Roman" w:hAnsi="Times New Roman"/>
          <w:sz w:val="24"/>
          <w:szCs w:val="24"/>
        </w:rPr>
        <w:t>–</w:t>
      </w:r>
      <w:r w:rsidR="00C5716B" w:rsidRPr="00D93265">
        <w:rPr>
          <w:rFonts w:ascii="Times New Roman" w:hAnsi="Times New Roman"/>
          <w:sz w:val="24"/>
          <w:szCs w:val="24"/>
        </w:rPr>
        <w:t>1</w:t>
      </w:r>
      <w:proofErr w:type="gramStart"/>
      <w:r w:rsidR="00C5716B" w:rsidRPr="00D93265">
        <w:rPr>
          <w:rFonts w:ascii="Times New Roman" w:hAnsi="Times New Roman"/>
          <w:sz w:val="24"/>
          <w:szCs w:val="24"/>
        </w:rPr>
        <w:t>,0,1,2,3</w:t>
      </w:r>
      <w:proofErr w:type="gramEnd"/>
      <w:r w:rsidR="00C5716B" w:rsidRPr="00D93265">
        <w:rPr>
          <w:rFonts w:ascii="Times New Roman" w:hAnsi="Times New Roman"/>
          <w:sz w:val="24"/>
          <w:szCs w:val="24"/>
        </w:rPr>
        <w:t>,…</w:t>
      </w:r>
    </w:p>
    <w:p w:rsidR="00645AB1" w:rsidRPr="00D93265" w:rsidRDefault="00645AB1" w:rsidP="00645AB1">
      <w:pPr>
        <w:pStyle w:val="ListParagraph"/>
      </w:pPr>
    </w:p>
    <w:p w:rsidR="00645AB1" w:rsidRPr="00D93265" w:rsidRDefault="00645AB1"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Irrational Number:</w:t>
      </w:r>
      <w:r w:rsidR="00C5716B" w:rsidRPr="00D93265">
        <w:rPr>
          <w:rFonts w:ascii="Times New Roman" w:hAnsi="Times New Roman"/>
          <w:sz w:val="24"/>
          <w:szCs w:val="24"/>
        </w:rPr>
        <w:t xml:space="preserve"> A number whose decimal form is nonterminating and nonrepeating. Irrational numbers cannot be written in the form a/b, where </w:t>
      </w:r>
      <w:proofErr w:type="gramStart"/>
      <w:r w:rsidR="00C5716B" w:rsidRPr="00D93265">
        <w:rPr>
          <w:rFonts w:ascii="Times New Roman" w:hAnsi="Times New Roman"/>
          <w:sz w:val="24"/>
          <w:szCs w:val="24"/>
        </w:rPr>
        <w:t>a and</w:t>
      </w:r>
      <w:proofErr w:type="gramEnd"/>
      <w:r w:rsidR="00C5716B" w:rsidRPr="00D93265">
        <w:rPr>
          <w:rFonts w:ascii="Times New Roman" w:hAnsi="Times New Roman"/>
          <w:sz w:val="24"/>
          <w:szCs w:val="24"/>
        </w:rPr>
        <w:t xml:space="preserve"> b are integers (b cannot be zero). So all numbers that are not rational are irrational.</w:t>
      </w:r>
    </w:p>
    <w:p w:rsidR="007E2839" w:rsidRPr="00C7051B" w:rsidRDefault="007E2839" w:rsidP="007E2839">
      <w:pPr>
        <w:pStyle w:val="ListParagraph"/>
        <w:rPr>
          <w:b/>
        </w:rPr>
      </w:pPr>
    </w:p>
    <w:p w:rsidR="005C0E3D" w:rsidRPr="000479AE" w:rsidRDefault="005C0E3D" w:rsidP="00FC3B1D">
      <w:pPr>
        <w:pStyle w:val="MediumGrid21"/>
        <w:numPr>
          <w:ilvl w:val="0"/>
          <w:numId w:val="5"/>
        </w:numPr>
        <w:spacing w:after="240"/>
        <w:rPr>
          <w:sz w:val="24"/>
          <w:szCs w:val="24"/>
        </w:rPr>
      </w:pPr>
      <w:r w:rsidRPr="005C0E3D">
        <w:rPr>
          <w:b/>
          <w:sz w:val="24"/>
          <w:szCs w:val="24"/>
        </w:rPr>
        <w:t>Monomial Expression:</w:t>
      </w:r>
      <w:r>
        <w:rPr>
          <w:sz w:val="24"/>
          <w:szCs w:val="24"/>
        </w:rPr>
        <w:t xml:space="preserve"> </w:t>
      </w:r>
      <w:r w:rsidRPr="002F55CB">
        <w:rPr>
          <w:sz w:val="24"/>
          <w:szCs w:val="24"/>
        </w:rPr>
        <w:t>An algebraic expression with one term.</w:t>
      </w:r>
    </w:p>
    <w:p w:rsidR="005C0E3D" w:rsidRDefault="005C0E3D" w:rsidP="00FC3B1D">
      <w:pPr>
        <w:pStyle w:val="NoSpacing"/>
        <w:numPr>
          <w:ilvl w:val="0"/>
          <w:numId w:val="5"/>
        </w:numPr>
        <w:rPr>
          <w:rFonts w:ascii="Times New Roman" w:hAnsi="Times New Roman"/>
          <w:b/>
          <w:sz w:val="24"/>
          <w:szCs w:val="24"/>
        </w:rPr>
      </w:pPr>
      <w:r w:rsidRPr="00CD2F4A">
        <w:rPr>
          <w:rFonts w:ascii="Times New Roman" w:hAnsi="Times New Roman"/>
          <w:b/>
          <w:bCs/>
          <w:sz w:val="24"/>
          <w:szCs w:val="24"/>
        </w:rPr>
        <w:t>Perimeter</w:t>
      </w:r>
      <w:r w:rsidRPr="00CD2F4A">
        <w:rPr>
          <w:rFonts w:ascii="Times New Roman" w:hAnsi="Times New Roman"/>
          <w:sz w:val="24"/>
          <w:szCs w:val="24"/>
        </w:rPr>
        <w:t>:  The sum of the lengths of the sides of a polygon.</w:t>
      </w:r>
    </w:p>
    <w:p w:rsidR="005C0E3D" w:rsidRPr="000479AE" w:rsidRDefault="005C0E3D" w:rsidP="005C0E3D">
      <w:pPr>
        <w:pStyle w:val="ListParagraph"/>
        <w:spacing w:after="240"/>
        <w:ind w:left="810"/>
      </w:pPr>
    </w:p>
    <w:p w:rsidR="009F025C" w:rsidRDefault="005C0E3D" w:rsidP="00FC3B1D">
      <w:pPr>
        <w:pStyle w:val="ListParagraph"/>
        <w:numPr>
          <w:ilvl w:val="0"/>
          <w:numId w:val="5"/>
        </w:numPr>
      </w:pPr>
      <w:r w:rsidRPr="005C0E3D">
        <w:rPr>
          <w:b/>
          <w:bCs/>
        </w:rPr>
        <w:t>Polynomial function</w:t>
      </w:r>
      <w:r>
        <w:rPr>
          <w:b/>
          <w:bCs/>
        </w:rPr>
        <w:t xml:space="preserve">: </w:t>
      </w:r>
      <w:r w:rsidRPr="00324DD0">
        <w:t>A</w:t>
      </w:r>
      <w:r w:rsidRPr="000479AE">
        <w:t xml:space="preserve"> </w:t>
      </w:r>
      <w:r w:rsidRPr="00324DD0">
        <w:rPr>
          <w:b/>
          <w:bCs/>
          <w:i/>
        </w:rPr>
        <w:t>polynomial function</w:t>
      </w:r>
      <w:r w:rsidRPr="000479AE">
        <w:t xml:space="preserve"> is defined as a function, </w:t>
      </w:r>
    </w:p>
    <w:p w:rsidR="009F025C" w:rsidRDefault="009F025C" w:rsidP="009F025C">
      <w:pPr>
        <w:pStyle w:val="ListParagraph"/>
      </w:pPr>
    </w:p>
    <w:p w:rsidR="009F025C" w:rsidRDefault="005C0E3D" w:rsidP="009F025C">
      <w:pPr>
        <w:pStyle w:val="ListParagraph"/>
        <w:rPr>
          <w:i/>
          <w:sz w:val="28"/>
          <w:szCs w:val="28"/>
          <w:vertAlign w:val="subscript"/>
        </w:rPr>
      </w:pPr>
      <w:proofErr w:type="gramStart"/>
      <w:r w:rsidRPr="009F025C">
        <w:rPr>
          <w:i/>
          <w:sz w:val="28"/>
          <w:szCs w:val="28"/>
        </w:rPr>
        <w:t>f(</w:t>
      </w:r>
      <w:proofErr w:type="gramEnd"/>
      <w:r w:rsidRPr="009F025C">
        <w:rPr>
          <w:i/>
          <w:sz w:val="28"/>
          <w:szCs w:val="28"/>
        </w:rPr>
        <w:t xml:space="preserve">x)= </w:t>
      </w:r>
      <w:proofErr w:type="spellStart"/>
      <w:r w:rsidR="009F025C" w:rsidRPr="009F025C">
        <w:rPr>
          <w:i/>
          <w:sz w:val="28"/>
          <w:szCs w:val="28"/>
        </w:rPr>
        <w:t>a</w:t>
      </w:r>
      <w:r w:rsidR="009F025C" w:rsidRPr="009F025C">
        <w:rPr>
          <w:i/>
          <w:sz w:val="28"/>
          <w:szCs w:val="28"/>
          <w:vertAlign w:val="subscript"/>
        </w:rPr>
        <w:t>o</w:t>
      </w:r>
      <w:proofErr w:type="spellEnd"/>
      <w:r w:rsidR="009F025C" w:rsidRPr="009F025C">
        <w:rPr>
          <w:i/>
          <w:sz w:val="28"/>
          <w:szCs w:val="28"/>
          <w:vertAlign w:val="subscript"/>
        </w:rPr>
        <w:t xml:space="preserve"> </w:t>
      </w:r>
      <w:proofErr w:type="spellStart"/>
      <w:r w:rsidR="009F025C" w:rsidRPr="009F025C">
        <w:rPr>
          <w:i/>
          <w:sz w:val="28"/>
          <w:szCs w:val="28"/>
        </w:rPr>
        <w:t>x</w:t>
      </w:r>
      <w:r w:rsidR="009F025C" w:rsidRPr="009F025C">
        <w:rPr>
          <w:i/>
          <w:sz w:val="28"/>
          <w:szCs w:val="28"/>
          <w:vertAlign w:val="superscript"/>
        </w:rPr>
        <w:t>n</w:t>
      </w:r>
      <w:proofErr w:type="spellEnd"/>
      <w:r w:rsidR="009F025C" w:rsidRPr="009F025C">
        <w:rPr>
          <w:i/>
          <w:sz w:val="28"/>
          <w:szCs w:val="28"/>
          <w:vertAlign w:val="superscript"/>
        </w:rPr>
        <w:t xml:space="preserve"> </w:t>
      </w:r>
      <w:r w:rsidR="009F025C" w:rsidRPr="009F025C">
        <w:rPr>
          <w:i/>
          <w:sz w:val="28"/>
          <w:szCs w:val="28"/>
        </w:rPr>
        <w:t>+ a</w:t>
      </w:r>
      <w:r w:rsidR="009F025C" w:rsidRPr="009F025C">
        <w:rPr>
          <w:i/>
          <w:sz w:val="28"/>
          <w:szCs w:val="28"/>
          <w:vertAlign w:val="subscript"/>
        </w:rPr>
        <w:t xml:space="preserve">1 </w:t>
      </w:r>
      <w:r w:rsidR="009F025C" w:rsidRPr="009F025C">
        <w:rPr>
          <w:i/>
          <w:sz w:val="28"/>
          <w:szCs w:val="28"/>
        </w:rPr>
        <w:t>x</w:t>
      </w:r>
      <w:r w:rsidR="009F025C" w:rsidRPr="009F025C">
        <w:rPr>
          <w:i/>
          <w:sz w:val="28"/>
          <w:szCs w:val="28"/>
          <w:vertAlign w:val="superscript"/>
        </w:rPr>
        <w:t xml:space="preserve">n-1 </w:t>
      </w:r>
      <w:r w:rsidR="009F025C" w:rsidRPr="009F025C">
        <w:rPr>
          <w:i/>
          <w:sz w:val="28"/>
          <w:szCs w:val="28"/>
        </w:rPr>
        <w:t>+ a</w:t>
      </w:r>
      <w:r w:rsidR="009F025C" w:rsidRPr="009F025C">
        <w:rPr>
          <w:i/>
          <w:sz w:val="28"/>
          <w:szCs w:val="28"/>
          <w:vertAlign w:val="subscript"/>
        </w:rPr>
        <w:t xml:space="preserve">2 </w:t>
      </w:r>
      <w:r w:rsidR="009F025C" w:rsidRPr="009F025C">
        <w:rPr>
          <w:i/>
          <w:sz w:val="28"/>
          <w:szCs w:val="28"/>
        </w:rPr>
        <w:t>x</w:t>
      </w:r>
      <w:r w:rsidR="009F025C" w:rsidRPr="009F025C">
        <w:rPr>
          <w:i/>
          <w:sz w:val="28"/>
          <w:szCs w:val="28"/>
          <w:vertAlign w:val="superscript"/>
        </w:rPr>
        <w:t xml:space="preserve">n-2 </w:t>
      </w:r>
      <w:r w:rsidR="009F025C" w:rsidRPr="009F025C">
        <w:rPr>
          <w:i/>
          <w:sz w:val="28"/>
          <w:szCs w:val="28"/>
        </w:rPr>
        <w:t>+ … + a</w:t>
      </w:r>
      <w:r w:rsidR="009F025C" w:rsidRPr="009F025C">
        <w:rPr>
          <w:i/>
          <w:sz w:val="28"/>
          <w:szCs w:val="28"/>
          <w:vertAlign w:val="subscript"/>
        </w:rPr>
        <w:t xml:space="preserve">n-2 </w:t>
      </w:r>
      <w:r w:rsidR="009F025C" w:rsidRPr="009F025C">
        <w:rPr>
          <w:i/>
          <w:sz w:val="28"/>
          <w:szCs w:val="28"/>
        </w:rPr>
        <w:t>x</w:t>
      </w:r>
      <w:r w:rsidR="009F025C" w:rsidRPr="009F025C">
        <w:rPr>
          <w:i/>
          <w:sz w:val="28"/>
          <w:szCs w:val="28"/>
          <w:vertAlign w:val="superscript"/>
        </w:rPr>
        <w:t xml:space="preserve">2 </w:t>
      </w:r>
      <w:r w:rsidR="009F025C" w:rsidRPr="009F025C">
        <w:rPr>
          <w:i/>
          <w:sz w:val="28"/>
          <w:szCs w:val="28"/>
        </w:rPr>
        <w:t>+ a</w:t>
      </w:r>
      <w:r w:rsidR="009F025C" w:rsidRPr="009F025C">
        <w:rPr>
          <w:i/>
          <w:sz w:val="28"/>
          <w:szCs w:val="28"/>
          <w:vertAlign w:val="subscript"/>
        </w:rPr>
        <w:t xml:space="preserve">n-1 </w:t>
      </w:r>
      <w:r w:rsidR="009F025C" w:rsidRPr="009F025C">
        <w:rPr>
          <w:i/>
          <w:sz w:val="28"/>
          <w:szCs w:val="28"/>
        </w:rPr>
        <w:t>x</w:t>
      </w:r>
      <w:r w:rsidR="009F025C" w:rsidRPr="009F025C">
        <w:rPr>
          <w:i/>
          <w:sz w:val="28"/>
          <w:szCs w:val="28"/>
          <w:vertAlign w:val="superscript"/>
        </w:rPr>
        <w:t>1</w:t>
      </w:r>
      <w:r w:rsidR="009F025C" w:rsidRPr="009F025C">
        <w:rPr>
          <w:i/>
          <w:sz w:val="28"/>
          <w:szCs w:val="28"/>
        </w:rPr>
        <w:t xml:space="preserve"> + a</w:t>
      </w:r>
      <w:r w:rsidR="009F025C" w:rsidRPr="009F025C">
        <w:rPr>
          <w:i/>
          <w:sz w:val="28"/>
          <w:szCs w:val="28"/>
          <w:vertAlign w:val="subscript"/>
        </w:rPr>
        <w:t>n</w:t>
      </w:r>
      <w:r w:rsidR="009F025C">
        <w:rPr>
          <w:i/>
          <w:sz w:val="28"/>
          <w:szCs w:val="28"/>
          <w:vertAlign w:val="subscript"/>
        </w:rPr>
        <w:t xml:space="preserve"> ,</w:t>
      </w:r>
    </w:p>
    <w:p w:rsidR="009F025C" w:rsidRDefault="009F025C" w:rsidP="009F025C">
      <w:pPr>
        <w:pStyle w:val="ListParagraph"/>
        <w:rPr>
          <w:i/>
          <w:sz w:val="28"/>
          <w:szCs w:val="28"/>
          <w:vertAlign w:val="subscript"/>
        </w:rPr>
      </w:pPr>
    </w:p>
    <w:p w:rsidR="005C0E3D" w:rsidRDefault="005C0E3D" w:rsidP="009F025C">
      <w:pPr>
        <w:pStyle w:val="ListParagraph"/>
      </w:pPr>
      <w:proofErr w:type="gramStart"/>
      <w:r w:rsidRPr="000479AE">
        <w:t>where</w:t>
      </w:r>
      <w:proofErr w:type="gramEnd"/>
      <w:r w:rsidRPr="000479AE">
        <w:t xml:space="preserve"> the coefficients are real numbers. </w:t>
      </w:r>
    </w:p>
    <w:p w:rsidR="00093CEE" w:rsidRDefault="00093CEE" w:rsidP="00852AAB"/>
    <w:p w:rsidR="00B10846" w:rsidRDefault="00B10846" w:rsidP="00FC3B1D">
      <w:pPr>
        <w:pStyle w:val="NoSpacing"/>
        <w:numPr>
          <w:ilvl w:val="0"/>
          <w:numId w:val="5"/>
        </w:numPr>
        <w:rPr>
          <w:rFonts w:ascii="Times New Roman" w:hAnsi="Times New Roman"/>
          <w:b/>
          <w:sz w:val="24"/>
          <w:szCs w:val="24"/>
        </w:rPr>
      </w:pPr>
      <w:r w:rsidRPr="0014267C">
        <w:rPr>
          <w:rFonts w:ascii="Times New Roman" w:hAnsi="Times New Roman"/>
          <w:b/>
          <w:sz w:val="24"/>
          <w:szCs w:val="24"/>
        </w:rPr>
        <w:t xml:space="preserve">Pythagorean Theorem: </w:t>
      </w:r>
      <w:r w:rsidRPr="0014267C">
        <w:rPr>
          <w:rFonts w:ascii="Times New Roman" w:eastAsia="Times New Roman" w:hAnsi="Times New Roman"/>
          <w:sz w:val="24"/>
          <w:szCs w:val="24"/>
        </w:rPr>
        <w:t xml:space="preserve">It is a theorem that states a relationship that exists in any right triangle. If the lengths of the legs in the right triangle are </w:t>
      </w:r>
      <w:r w:rsidRPr="009F4585">
        <w:rPr>
          <w:rFonts w:ascii="Times New Roman" w:eastAsia="Times New Roman" w:hAnsi="Times New Roman"/>
          <w:i/>
          <w:sz w:val="24"/>
          <w:szCs w:val="24"/>
        </w:rPr>
        <w:t>a</w:t>
      </w:r>
      <w:r w:rsidRPr="0014267C">
        <w:rPr>
          <w:rFonts w:ascii="Times New Roman" w:eastAsia="Times New Roman" w:hAnsi="Times New Roman"/>
          <w:sz w:val="24"/>
          <w:szCs w:val="24"/>
        </w:rPr>
        <w:t xml:space="preserve"> and </w:t>
      </w:r>
      <w:r w:rsidRPr="009F4585">
        <w:rPr>
          <w:rFonts w:ascii="Times New Roman" w:eastAsia="Times New Roman" w:hAnsi="Times New Roman"/>
          <w:i/>
          <w:sz w:val="24"/>
          <w:szCs w:val="24"/>
        </w:rPr>
        <w:t>b</w:t>
      </w:r>
      <w:r w:rsidRPr="0014267C">
        <w:rPr>
          <w:rFonts w:ascii="Times New Roman" w:eastAsia="Times New Roman" w:hAnsi="Times New Roman"/>
          <w:sz w:val="24"/>
          <w:szCs w:val="24"/>
        </w:rPr>
        <w:t xml:space="preserve"> and the length of the hypotenuse is </w:t>
      </w:r>
      <w:r w:rsidRPr="009F4585">
        <w:rPr>
          <w:rFonts w:ascii="Times New Roman" w:eastAsia="Times New Roman" w:hAnsi="Times New Roman"/>
          <w:i/>
          <w:sz w:val="24"/>
          <w:szCs w:val="24"/>
        </w:rPr>
        <w:t>c</w:t>
      </w:r>
      <w:r w:rsidRPr="0014267C">
        <w:rPr>
          <w:rFonts w:ascii="Times New Roman" w:eastAsia="Times New Roman" w:hAnsi="Times New Roman"/>
          <w:sz w:val="24"/>
          <w:szCs w:val="24"/>
        </w:rPr>
        <w:t>, we can write the theorem as the following equation:</w:t>
      </w:r>
      <w:r>
        <w:rPr>
          <w:rFonts w:ascii="Times New Roman" w:eastAsia="Times New Roman" w:hAnsi="Times New Roman"/>
          <w:sz w:val="24"/>
          <w:szCs w:val="24"/>
        </w:rPr>
        <w:t xml:space="preserve">  </w:t>
      </w:r>
      <w:r>
        <w:rPr>
          <w:rFonts w:ascii="Times New Roman" w:eastAsia="Times New Roman" w:hAnsi="Times New Roman"/>
          <w:i/>
          <w:sz w:val="24"/>
          <w:szCs w:val="24"/>
        </w:rPr>
        <w:t>a</w:t>
      </w:r>
      <w:r>
        <w:rPr>
          <w:rFonts w:ascii="Times New Roman" w:eastAsia="Times New Roman" w:hAnsi="Times New Roman"/>
          <w:sz w:val="24"/>
          <w:szCs w:val="24"/>
          <w:vertAlign w:val="superscript"/>
        </w:rPr>
        <w:t> 2</w:t>
      </w:r>
      <w:r>
        <w:rPr>
          <w:rFonts w:ascii="Times New Roman" w:eastAsia="Times New Roman" w:hAnsi="Times New Roman"/>
          <w:sz w:val="24"/>
          <w:szCs w:val="24"/>
        </w:rPr>
        <w:t> + </w:t>
      </w:r>
      <w:r>
        <w:rPr>
          <w:rFonts w:ascii="Times New Roman" w:eastAsia="Times New Roman" w:hAnsi="Times New Roman"/>
          <w:i/>
          <w:sz w:val="24"/>
          <w:szCs w:val="24"/>
        </w:rPr>
        <w:t>b</w:t>
      </w:r>
      <w:r>
        <w:rPr>
          <w:rFonts w:ascii="Times New Roman" w:eastAsia="Times New Roman" w:hAnsi="Times New Roman"/>
          <w:sz w:val="24"/>
          <w:szCs w:val="24"/>
          <w:vertAlign w:val="superscript"/>
        </w:rPr>
        <w:t> 2</w:t>
      </w:r>
      <w:r>
        <w:rPr>
          <w:rFonts w:ascii="Times New Roman" w:eastAsia="Times New Roman" w:hAnsi="Times New Roman"/>
          <w:sz w:val="24"/>
          <w:szCs w:val="24"/>
        </w:rPr>
        <w:t> = </w:t>
      </w:r>
      <w:r>
        <w:rPr>
          <w:rFonts w:ascii="Times New Roman" w:eastAsia="Times New Roman" w:hAnsi="Times New Roman"/>
          <w:i/>
          <w:sz w:val="24"/>
          <w:szCs w:val="24"/>
        </w:rPr>
        <w:t>c</w:t>
      </w:r>
      <w:r>
        <w:rPr>
          <w:rFonts w:ascii="Times New Roman" w:eastAsia="Times New Roman" w:hAnsi="Times New Roman"/>
          <w:sz w:val="24"/>
          <w:szCs w:val="24"/>
          <w:vertAlign w:val="superscript"/>
        </w:rPr>
        <w:t> 2</w:t>
      </w:r>
    </w:p>
    <w:p w:rsidR="003C7F55" w:rsidRDefault="003C7F55" w:rsidP="003C7F55">
      <w:pPr>
        <w:pStyle w:val="ListParagraph"/>
      </w:pPr>
    </w:p>
    <w:p w:rsidR="003C7F55" w:rsidRPr="00D93265" w:rsidRDefault="003C7F55" w:rsidP="00FC3B1D">
      <w:pPr>
        <w:pStyle w:val="ListParagraph"/>
        <w:numPr>
          <w:ilvl w:val="0"/>
          <w:numId w:val="5"/>
        </w:numPr>
      </w:pPr>
      <w:r w:rsidRPr="00D93265">
        <w:rPr>
          <w:b/>
        </w:rPr>
        <w:t>Radical:</w:t>
      </w:r>
      <w:r w:rsidR="00C5716B" w:rsidRPr="00D93265">
        <w:t xml:space="preserve"> The symbol,</w:t>
      </w:r>
      <m:oMath>
        <m:rad>
          <m:radPr>
            <m:ctrlPr>
              <w:rPr>
                <w:rFonts w:ascii="Cambria Math" w:hAnsi="Cambria Math"/>
                <w:i/>
                <w:sz w:val="28"/>
                <w:szCs w:val="28"/>
              </w:rPr>
            </m:ctrlPr>
          </m:radPr>
          <m:deg>
            <m:r>
              <w:rPr>
                <w:rFonts w:ascii="Cambria Math" w:hAnsi="Cambria Math"/>
                <w:sz w:val="28"/>
                <w:szCs w:val="28"/>
              </w:rPr>
              <m:t>b</m:t>
            </m:r>
          </m:deg>
          <m:e>
            <m:r>
              <w:rPr>
                <w:rFonts w:ascii="Cambria Math" w:hAnsi="Cambria Math"/>
                <w:sz w:val="28"/>
                <w:szCs w:val="28"/>
              </w:rPr>
              <m:t>a</m:t>
            </m:r>
          </m:e>
        </m:rad>
      </m:oMath>
      <w:proofErr w:type="gramStart"/>
      <w:r w:rsidR="00C5716B" w:rsidRPr="00D93265">
        <w:t>,</w:t>
      </w:r>
      <w:proofErr w:type="gramEnd"/>
      <w:r w:rsidR="00C5716B" w:rsidRPr="00D93265">
        <w:t xml:space="preserve"> which is read "the bth root of a," is called a radical.</w:t>
      </w:r>
    </w:p>
    <w:p w:rsidR="003C7F55" w:rsidRPr="00D93265" w:rsidRDefault="003C7F55" w:rsidP="003C7F55">
      <w:pPr>
        <w:pStyle w:val="ListParagraph"/>
      </w:pPr>
    </w:p>
    <w:p w:rsidR="003C7F55" w:rsidRPr="00D93265" w:rsidRDefault="003C7F55" w:rsidP="00FC3B1D">
      <w:pPr>
        <w:pStyle w:val="ListParagraph"/>
        <w:numPr>
          <w:ilvl w:val="0"/>
          <w:numId w:val="5"/>
        </w:numPr>
      </w:pPr>
      <w:r w:rsidRPr="00D93265">
        <w:rPr>
          <w:b/>
        </w:rPr>
        <w:t>Radicand:</w:t>
      </w:r>
      <w:r w:rsidR="00C5716B" w:rsidRPr="00D93265">
        <w:t xml:space="preserve"> The number underneath the root symbol. So, in</w:t>
      </w:r>
      <m:oMath>
        <m:rad>
          <m:radPr>
            <m:ctrlPr>
              <w:rPr>
                <w:rFonts w:ascii="Cambria Math" w:hAnsi="Cambria Math"/>
                <w:i/>
                <w:sz w:val="28"/>
                <w:szCs w:val="28"/>
              </w:rPr>
            </m:ctrlPr>
          </m:radPr>
          <m:deg>
            <m:r>
              <w:rPr>
                <w:rFonts w:ascii="Cambria Math" w:hAnsi="Cambria Math"/>
                <w:sz w:val="28"/>
                <w:szCs w:val="28"/>
              </w:rPr>
              <m:t>b</m:t>
            </m:r>
          </m:deg>
          <m:e>
            <m:r>
              <w:rPr>
                <w:rFonts w:ascii="Cambria Math" w:hAnsi="Cambria Math"/>
                <w:sz w:val="28"/>
                <w:szCs w:val="28"/>
              </w:rPr>
              <m:t>a</m:t>
            </m:r>
          </m:e>
        </m:rad>
      </m:oMath>
      <w:r w:rsidR="00C5716B" w:rsidRPr="00D93265">
        <w:t xml:space="preserve">, </w:t>
      </w:r>
      <w:proofErr w:type="gramStart"/>
      <w:r w:rsidR="00C5716B" w:rsidRPr="00D93265">
        <w:t xml:space="preserve">the </w:t>
      </w:r>
      <w:r w:rsidR="00C5716B" w:rsidRPr="00D93265">
        <w:rPr>
          <w:i/>
          <w:iCs/>
        </w:rPr>
        <w:t>a</w:t>
      </w:r>
      <w:proofErr w:type="gramEnd"/>
      <w:r w:rsidR="00C5716B" w:rsidRPr="00D93265">
        <w:t xml:space="preserve"> is called the radicand.</w:t>
      </w:r>
    </w:p>
    <w:p w:rsidR="003C7F55" w:rsidRPr="00C7051B" w:rsidRDefault="003C7F55" w:rsidP="003C7F55">
      <w:pPr>
        <w:pStyle w:val="ListParagraph"/>
        <w:rPr>
          <w:b/>
        </w:rPr>
      </w:pPr>
    </w:p>
    <w:p w:rsidR="0012151E" w:rsidRDefault="0012151E" w:rsidP="00FC3B1D">
      <w:pPr>
        <w:pStyle w:val="ListParagraph"/>
        <w:numPr>
          <w:ilvl w:val="0"/>
          <w:numId w:val="18"/>
        </w:numPr>
        <w:tabs>
          <w:tab w:val="left" w:pos="360"/>
        </w:tabs>
        <w:autoSpaceDE w:val="0"/>
        <w:autoSpaceDN w:val="0"/>
        <w:adjustRightInd w:val="0"/>
        <w:spacing w:after="240"/>
        <w:ind w:left="360" w:firstLine="0"/>
        <w:rPr>
          <w:rFonts w:eastAsia="Arial"/>
          <w:color w:val="000000"/>
        </w:rPr>
      </w:pPr>
      <w:r w:rsidRPr="0012151E">
        <w:rPr>
          <w:b/>
        </w:rPr>
        <w:lastRenderedPageBreak/>
        <w:t>Rational Number:</w:t>
      </w:r>
      <w:r>
        <w:t xml:space="preserve"> </w:t>
      </w:r>
      <w:r w:rsidRPr="0012151E">
        <w:rPr>
          <w:rFonts w:eastAsia="Arial"/>
          <w:color w:val="000000"/>
        </w:rPr>
        <w:t xml:space="preserve">A number expressible in the form </w:t>
      </w:r>
      <w:r w:rsidRPr="0012151E">
        <w:rPr>
          <w:rFonts w:eastAsia="Arial"/>
          <w:i/>
          <w:iCs/>
          <w:color w:val="000000"/>
        </w:rPr>
        <w:t>a</w:t>
      </w:r>
      <w:r w:rsidRPr="0012151E">
        <w:rPr>
          <w:rFonts w:eastAsia="Arial"/>
          <w:color w:val="000000"/>
        </w:rPr>
        <w:t>/</w:t>
      </w:r>
      <w:r w:rsidRPr="0012151E">
        <w:rPr>
          <w:rFonts w:eastAsia="Arial"/>
          <w:i/>
          <w:iCs/>
          <w:color w:val="000000"/>
        </w:rPr>
        <w:t xml:space="preserve">b </w:t>
      </w:r>
      <w:r w:rsidRPr="0012151E">
        <w:rPr>
          <w:rFonts w:eastAsia="Arial"/>
          <w:color w:val="000000"/>
        </w:rPr>
        <w:t xml:space="preserve">or – </w:t>
      </w:r>
      <w:r w:rsidRPr="0012151E">
        <w:rPr>
          <w:rFonts w:eastAsia="Arial"/>
          <w:i/>
          <w:iCs/>
          <w:color w:val="000000"/>
        </w:rPr>
        <w:t>a</w:t>
      </w:r>
      <w:r w:rsidRPr="0012151E">
        <w:rPr>
          <w:rFonts w:eastAsia="Arial"/>
          <w:color w:val="000000"/>
        </w:rPr>
        <w:t>/</w:t>
      </w:r>
      <w:r w:rsidRPr="0012151E">
        <w:rPr>
          <w:rFonts w:eastAsia="Arial"/>
          <w:i/>
          <w:iCs/>
          <w:color w:val="000000"/>
        </w:rPr>
        <w:t xml:space="preserve">b </w:t>
      </w:r>
      <w:r w:rsidRPr="0012151E">
        <w:rPr>
          <w:rFonts w:eastAsia="Arial"/>
          <w:color w:val="000000"/>
        </w:rPr>
        <w:t xml:space="preserve">for some fraction </w:t>
      </w:r>
      <w:r w:rsidRPr="0012151E">
        <w:rPr>
          <w:rFonts w:eastAsia="Arial"/>
          <w:i/>
          <w:iCs/>
          <w:color w:val="000000"/>
        </w:rPr>
        <w:t>a</w:t>
      </w:r>
      <w:r w:rsidRPr="0012151E">
        <w:rPr>
          <w:rFonts w:eastAsia="Arial"/>
          <w:color w:val="000000"/>
        </w:rPr>
        <w:t>/</w:t>
      </w:r>
      <w:r w:rsidRPr="0012151E">
        <w:rPr>
          <w:rFonts w:eastAsia="Arial"/>
          <w:i/>
          <w:iCs/>
          <w:color w:val="000000"/>
        </w:rPr>
        <w:t>b</w:t>
      </w:r>
      <w:r w:rsidRPr="0012151E">
        <w:rPr>
          <w:rFonts w:eastAsia="Arial"/>
          <w:color w:val="000000"/>
        </w:rPr>
        <w:t xml:space="preserve">. </w:t>
      </w:r>
      <w:r>
        <w:rPr>
          <w:rFonts w:eastAsia="Arial"/>
          <w:color w:val="000000"/>
        </w:rPr>
        <w:t xml:space="preserve">   </w:t>
      </w:r>
      <w:r>
        <w:rPr>
          <w:rFonts w:eastAsia="Arial"/>
          <w:color w:val="000000"/>
        </w:rPr>
        <w:br/>
        <w:t xml:space="preserve">      </w:t>
      </w:r>
      <w:r w:rsidRPr="0012151E">
        <w:rPr>
          <w:rFonts w:eastAsia="Arial"/>
          <w:color w:val="000000"/>
        </w:rPr>
        <w:t>The rational numbers include the integers.</w:t>
      </w:r>
    </w:p>
    <w:p w:rsidR="0012151E" w:rsidRPr="0012151E" w:rsidRDefault="0012151E" w:rsidP="0012151E">
      <w:pPr>
        <w:pStyle w:val="ListParagraph"/>
        <w:autoSpaceDE w:val="0"/>
        <w:autoSpaceDN w:val="0"/>
        <w:adjustRightInd w:val="0"/>
        <w:spacing w:after="240"/>
        <w:ind w:left="360"/>
        <w:rPr>
          <w:rFonts w:eastAsia="Arial"/>
          <w:color w:val="000000"/>
        </w:rPr>
      </w:pPr>
    </w:p>
    <w:p w:rsidR="0012151E" w:rsidRDefault="0012151E" w:rsidP="00FC3B1D">
      <w:pPr>
        <w:pStyle w:val="ListParagraph"/>
        <w:numPr>
          <w:ilvl w:val="0"/>
          <w:numId w:val="18"/>
        </w:numPr>
        <w:autoSpaceDE w:val="0"/>
        <w:autoSpaceDN w:val="0"/>
        <w:adjustRightInd w:val="0"/>
        <w:spacing w:after="240"/>
        <w:rPr>
          <w:rFonts w:eastAsia="Arial"/>
          <w:color w:val="000000"/>
        </w:rPr>
      </w:pPr>
      <w:r w:rsidRPr="0012151E">
        <w:rPr>
          <w:rFonts w:eastAsia="Arial"/>
          <w:b/>
          <w:color w:val="000000"/>
        </w:rPr>
        <w:t>Standard Form of a Polynomial</w:t>
      </w:r>
      <w:r>
        <w:rPr>
          <w:rFonts w:eastAsia="Arial"/>
          <w:color w:val="000000"/>
        </w:rPr>
        <w:t>: To express a polynomial by putting the terms in descending exponent order.</w:t>
      </w:r>
    </w:p>
    <w:p w:rsidR="007E2839" w:rsidRPr="007E2839" w:rsidRDefault="007E2839" w:rsidP="007E2839">
      <w:pPr>
        <w:pStyle w:val="ListParagraph"/>
        <w:rPr>
          <w:rFonts w:eastAsia="Arial"/>
          <w:color w:val="000000"/>
        </w:rPr>
      </w:pPr>
    </w:p>
    <w:p w:rsidR="007E2839" w:rsidRPr="00D93265" w:rsidRDefault="007E2839" w:rsidP="00FC3B1D">
      <w:pPr>
        <w:pStyle w:val="ListParagraph"/>
        <w:numPr>
          <w:ilvl w:val="0"/>
          <w:numId w:val="18"/>
        </w:numPr>
        <w:autoSpaceDE w:val="0"/>
        <w:autoSpaceDN w:val="0"/>
        <w:adjustRightInd w:val="0"/>
        <w:spacing w:after="240"/>
        <w:rPr>
          <w:rFonts w:eastAsia="Arial"/>
        </w:rPr>
      </w:pPr>
      <w:r w:rsidRPr="00D93265">
        <w:rPr>
          <w:rFonts w:eastAsia="Arial"/>
          <w:b/>
        </w:rPr>
        <w:t>Term:</w:t>
      </w:r>
      <w:r w:rsidR="000F04BE" w:rsidRPr="00D93265">
        <w:rPr>
          <w:rFonts w:eastAsia="Arial"/>
          <w:b/>
        </w:rPr>
        <w:t xml:space="preserve"> </w:t>
      </w:r>
      <w:r w:rsidR="000F04BE" w:rsidRPr="00D93265">
        <w:t>A number, a variable, or a product of numbers and variables.</w:t>
      </w:r>
    </w:p>
    <w:p w:rsidR="0012151E" w:rsidRPr="0012151E" w:rsidRDefault="0012151E" w:rsidP="0012151E">
      <w:pPr>
        <w:pStyle w:val="ListParagraph"/>
        <w:autoSpaceDE w:val="0"/>
        <w:autoSpaceDN w:val="0"/>
        <w:adjustRightInd w:val="0"/>
        <w:spacing w:after="240"/>
        <w:rPr>
          <w:rFonts w:eastAsia="Arial"/>
          <w:color w:val="000000"/>
        </w:rPr>
      </w:pPr>
    </w:p>
    <w:p w:rsidR="005C0E3D" w:rsidRPr="000479AE" w:rsidRDefault="005C0E3D" w:rsidP="00FC3B1D">
      <w:pPr>
        <w:pStyle w:val="ListParagraph"/>
        <w:numPr>
          <w:ilvl w:val="0"/>
          <w:numId w:val="5"/>
        </w:numPr>
        <w:autoSpaceDE w:val="0"/>
        <w:autoSpaceDN w:val="0"/>
        <w:adjustRightInd w:val="0"/>
        <w:spacing w:after="240"/>
        <w:rPr>
          <w:rFonts w:eastAsia="Arial"/>
          <w:color w:val="000000"/>
        </w:rPr>
      </w:pPr>
      <w:r w:rsidRPr="005C0E3D">
        <w:rPr>
          <w:rFonts w:eastAsia="Arial"/>
          <w:b/>
          <w:bCs/>
          <w:color w:val="000000"/>
        </w:rPr>
        <w:t>Trinomial</w:t>
      </w:r>
      <w:r w:rsidRPr="005C0E3D">
        <w:rPr>
          <w:rFonts w:eastAsia="Arial"/>
          <w:color w:val="000000"/>
        </w:rPr>
        <w:t>:</w:t>
      </w:r>
      <w:r>
        <w:rPr>
          <w:rFonts w:eastAsia="Arial"/>
          <w:color w:val="000000"/>
        </w:rPr>
        <w:t xml:space="preserve"> </w:t>
      </w:r>
      <w:r w:rsidRPr="00C179F1">
        <w:rPr>
          <w:rFonts w:eastAsia="Arial"/>
          <w:color w:val="000000"/>
        </w:rPr>
        <w:t>An algebraic expression with three unlike terms.</w:t>
      </w:r>
    </w:p>
    <w:p w:rsidR="00BE01A7" w:rsidRDefault="00BE01A7" w:rsidP="00567E5D">
      <w:pPr>
        <w:pStyle w:val="ListParagraph"/>
      </w:pPr>
    </w:p>
    <w:p w:rsidR="002F46C0" w:rsidRDefault="00BE01A7" w:rsidP="00FC3B1D">
      <w:pPr>
        <w:pStyle w:val="NoSpacing"/>
        <w:numPr>
          <w:ilvl w:val="0"/>
          <w:numId w:val="5"/>
        </w:numPr>
        <w:rPr>
          <w:rFonts w:ascii="Times New Roman" w:hAnsi="Times New Roman"/>
          <w:sz w:val="24"/>
          <w:szCs w:val="24"/>
        </w:rPr>
      </w:pPr>
      <w:r w:rsidRPr="0012151E">
        <w:rPr>
          <w:rFonts w:ascii="Times New Roman" w:hAnsi="Times New Roman"/>
          <w:b/>
          <w:sz w:val="24"/>
          <w:szCs w:val="24"/>
        </w:rPr>
        <w:t>Variable:</w:t>
      </w:r>
      <w:r w:rsidRPr="0012151E">
        <w:rPr>
          <w:rFonts w:ascii="Times New Roman" w:hAnsi="Times New Roman"/>
          <w:sz w:val="24"/>
          <w:szCs w:val="24"/>
        </w:rPr>
        <w:t xml:space="preserve"> A letter or symbol used to represent a number.</w:t>
      </w:r>
    </w:p>
    <w:p w:rsidR="007E2839" w:rsidRDefault="007E2839" w:rsidP="007E2839">
      <w:pPr>
        <w:pStyle w:val="ListParagraph"/>
      </w:pPr>
    </w:p>
    <w:p w:rsidR="007E2839" w:rsidRPr="00D93265" w:rsidRDefault="007E2839"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 xml:space="preserve">Volume: </w:t>
      </w:r>
      <w:r w:rsidR="000F04BE" w:rsidRPr="00D93265">
        <w:rPr>
          <w:rFonts w:ascii="Times New Roman" w:hAnsi="Times New Roman"/>
          <w:sz w:val="24"/>
          <w:szCs w:val="24"/>
        </w:rPr>
        <w:t>The amount of space occupied by an object.</w:t>
      </w:r>
    </w:p>
    <w:p w:rsidR="0097097B" w:rsidRPr="0012151E" w:rsidRDefault="0097097B" w:rsidP="0097097B">
      <w:pPr>
        <w:pStyle w:val="ListParagraph"/>
        <w:autoSpaceDE w:val="0"/>
        <w:autoSpaceDN w:val="0"/>
        <w:adjustRightInd w:val="0"/>
        <w:spacing w:after="240"/>
        <w:rPr>
          <w:rFonts w:eastAsia="Arial"/>
          <w:color w:val="000000"/>
        </w:rPr>
      </w:pPr>
    </w:p>
    <w:p w:rsidR="0097097B" w:rsidRPr="0012151E" w:rsidRDefault="0097097B" w:rsidP="00FC3B1D">
      <w:pPr>
        <w:pStyle w:val="ListParagraph"/>
        <w:numPr>
          <w:ilvl w:val="0"/>
          <w:numId w:val="18"/>
        </w:numPr>
        <w:autoSpaceDE w:val="0"/>
        <w:autoSpaceDN w:val="0"/>
        <w:adjustRightInd w:val="0"/>
        <w:spacing w:after="240"/>
        <w:rPr>
          <w:rFonts w:eastAsia="Arial"/>
          <w:color w:val="000000"/>
        </w:rPr>
      </w:pPr>
      <w:r w:rsidRPr="000F04BE">
        <w:rPr>
          <w:rFonts w:eastAsia="Arial"/>
          <w:b/>
          <w:bCs/>
          <w:color w:val="000000"/>
        </w:rPr>
        <w:t>Whole numbers</w:t>
      </w:r>
      <w:r w:rsidR="000F04BE">
        <w:rPr>
          <w:rFonts w:eastAsia="Arial"/>
          <w:b/>
          <w:bCs/>
          <w:color w:val="000000"/>
        </w:rPr>
        <w:t>:</w:t>
      </w:r>
      <w:r w:rsidRPr="0012151E">
        <w:rPr>
          <w:rFonts w:eastAsia="Arial"/>
          <w:color w:val="000000"/>
        </w:rPr>
        <w:t xml:space="preserve"> The numbers 0, 1, 2, </w:t>
      </w:r>
      <w:proofErr w:type="gramStart"/>
      <w:r w:rsidRPr="0012151E">
        <w:rPr>
          <w:rFonts w:eastAsia="Arial"/>
          <w:color w:val="000000"/>
        </w:rPr>
        <w:t>3, ….</w:t>
      </w:r>
      <w:proofErr w:type="gramEnd"/>
      <w:r w:rsidRPr="0012151E">
        <w:rPr>
          <w:rFonts w:eastAsia="Arial"/>
          <w:color w:val="000000"/>
        </w:rPr>
        <w:t xml:space="preserve"> </w:t>
      </w:r>
    </w:p>
    <w:p w:rsidR="0097097B" w:rsidRPr="000479AE" w:rsidRDefault="0097097B" w:rsidP="0097097B">
      <w:pPr>
        <w:autoSpaceDE w:val="0"/>
        <w:autoSpaceDN w:val="0"/>
        <w:adjustRightInd w:val="0"/>
        <w:spacing w:after="240"/>
        <w:rPr>
          <w:rFonts w:eastAsia="Arial"/>
          <w:color w:val="000000"/>
        </w:rPr>
      </w:pPr>
      <w:r w:rsidRPr="000479AE">
        <w:rPr>
          <w:rFonts w:eastAsia="Arial"/>
          <w:b/>
          <w:color w:val="000000"/>
          <w:u w:val="single"/>
        </w:rPr>
        <w:t>The properties of operations</w:t>
      </w:r>
      <w:r w:rsidRPr="000479AE">
        <w:rPr>
          <w:rFonts w:eastAsia="Arial"/>
          <w:color w:val="000000"/>
        </w:rPr>
        <w:t xml:space="preserve">. Here </w:t>
      </w:r>
      <w:r w:rsidRPr="000479AE">
        <w:rPr>
          <w:rFonts w:eastAsia="Arial"/>
          <w:i/>
          <w:iCs/>
          <w:color w:val="000000"/>
        </w:rPr>
        <w:t>a</w:t>
      </w:r>
      <w:r w:rsidRPr="000479AE">
        <w:rPr>
          <w:rFonts w:eastAsia="Arial"/>
          <w:color w:val="000000"/>
        </w:rPr>
        <w:t xml:space="preserve">, </w:t>
      </w:r>
      <w:r w:rsidRPr="000479AE">
        <w:rPr>
          <w:rFonts w:eastAsia="Arial"/>
          <w:i/>
          <w:iCs/>
          <w:color w:val="000000"/>
        </w:rPr>
        <w:t xml:space="preserve">b </w:t>
      </w:r>
      <w:r w:rsidRPr="000479AE">
        <w:rPr>
          <w:rFonts w:eastAsia="Arial"/>
          <w:color w:val="000000"/>
        </w:rPr>
        <w:t xml:space="preserve">and </w:t>
      </w:r>
      <w:r w:rsidRPr="000479AE">
        <w:rPr>
          <w:rFonts w:eastAsia="Arial"/>
          <w:i/>
          <w:iCs/>
          <w:color w:val="000000"/>
        </w:rPr>
        <w:t xml:space="preserve">c </w:t>
      </w:r>
      <w:r w:rsidRPr="000479AE">
        <w:rPr>
          <w:rFonts w:eastAsia="Arial"/>
          <w:color w:val="000000"/>
        </w:rPr>
        <w:t>stand for arbitrary numbers in a given number system. The properties of operations apply to the rational number system, the real number system, and the complex number system.</w:t>
      </w:r>
    </w:p>
    <w:p w:rsidR="00352330" w:rsidRDefault="0097097B" w:rsidP="00352330">
      <w:pPr>
        <w:autoSpaceDE w:val="0"/>
        <w:autoSpaceDN w:val="0"/>
        <w:adjustRightInd w:val="0"/>
        <w:spacing w:after="240"/>
        <w:rPr>
          <w:rFonts w:eastAsia="Arial"/>
          <w:i/>
          <w:iCs/>
          <w:color w:val="000000"/>
        </w:rPr>
      </w:pPr>
      <w:r w:rsidRPr="000479AE">
        <w:rPr>
          <w:rFonts w:eastAsia="Arial"/>
          <w:i/>
          <w:iCs/>
          <w:color w:val="000000"/>
        </w:rPr>
        <w:t xml:space="preserve">Associative property of addition </w:t>
      </w:r>
      <w:r w:rsidRPr="000479AE">
        <w:rPr>
          <w:rFonts w:eastAsia="Arial"/>
          <w:color w:val="000000"/>
        </w:rPr>
        <w:t>(</w:t>
      </w:r>
      <w:r w:rsidRPr="000479AE">
        <w:rPr>
          <w:rFonts w:eastAsia="Arial"/>
          <w:i/>
          <w:iCs/>
          <w:color w:val="000000"/>
        </w:rPr>
        <w:t>a + b</w:t>
      </w:r>
      <w:r w:rsidRPr="000479AE">
        <w:rPr>
          <w:rFonts w:eastAsia="Arial"/>
          <w:color w:val="000000"/>
        </w:rPr>
        <w:t xml:space="preserve">) </w:t>
      </w:r>
      <w:r w:rsidRPr="000479AE">
        <w:rPr>
          <w:rFonts w:eastAsia="Arial"/>
          <w:i/>
          <w:iCs/>
          <w:color w:val="000000"/>
        </w:rPr>
        <w:t xml:space="preserve">+ c = a + </w:t>
      </w:r>
      <w:r w:rsidRPr="000479AE">
        <w:rPr>
          <w:rFonts w:eastAsia="Arial"/>
          <w:color w:val="000000"/>
        </w:rPr>
        <w:t>(</w:t>
      </w:r>
      <w:r w:rsidRPr="000479AE">
        <w:rPr>
          <w:rFonts w:eastAsia="Arial"/>
          <w:i/>
          <w:iCs/>
          <w:color w:val="000000"/>
        </w:rPr>
        <w:t>b + c</w:t>
      </w:r>
      <w:proofErr w:type="gramStart"/>
      <w:r w:rsidRPr="000479AE">
        <w:rPr>
          <w:rFonts w:eastAsia="Arial"/>
          <w:color w:val="000000"/>
        </w:rPr>
        <w:t>)</w:t>
      </w:r>
      <w:proofErr w:type="gramEnd"/>
      <w:r w:rsidR="00352330">
        <w:rPr>
          <w:rFonts w:eastAsia="Arial"/>
          <w:color w:val="000000"/>
        </w:rPr>
        <w:br/>
      </w:r>
      <w:r w:rsidRPr="000479AE">
        <w:rPr>
          <w:rFonts w:eastAsia="Arial"/>
          <w:i/>
          <w:iCs/>
          <w:color w:val="000000"/>
        </w:rPr>
        <w:t>Commutative property of addition a + b = b + a</w:t>
      </w:r>
      <w:r w:rsidR="00352330">
        <w:rPr>
          <w:rFonts w:eastAsia="Arial"/>
          <w:i/>
          <w:iCs/>
          <w:color w:val="000000"/>
        </w:rPr>
        <w:br/>
      </w:r>
      <w:r w:rsidRPr="000479AE">
        <w:rPr>
          <w:rFonts w:eastAsia="Arial"/>
          <w:i/>
          <w:iCs/>
          <w:color w:val="000000"/>
        </w:rPr>
        <w:t xml:space="preserve">Additive identity property of 0 a + </w:t>
      </w:r>
      <w:r w:rsidRPr="000479AE">
        <w:rPr>
          <w:rFonts w:eastAsia="Arial"/>
          <w:color w:val="000000"/>
        </w:rPr>
        <w:t xml:space="preserve">0 </w:t>
      </w:r>
      <w:r w:rsidRPr="000479AE">
        <w:rPr>
          <w:rFonts w:eastAsia="Arial"/>
          <w:i/>
          <w:iCs/>
          <w:color w:val="000000"/>
        </w:rPr>
        <w:t xml:space="preserve">= </w:t>
      </w:r>
      <w:r w:rsidRPr="000479AE">
        <w:rPr>
          <w:rFonts w:eastAsia="Arial"/>
          <w:color w:val="000000"/>
        </w:rPr>
        <w:t xml:space="preserve">0 + </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a</w:t>
      </w:r>
      <w:r w:rsidR="00352330">
        <w:rPr>
          <w:rFonts w:eastAsia="Arial"/>
          <w:i/>
          <w:iCs/>
          <w:color w:val="000000"/>
        </w:rPr>
        <w:br/>
      </w:r>
      <w:r w:rsidRPr="000479AE">
        <w:rPr>
          <w:rFonts w:eastAsia="Arial"/>
          <w:i/>
          <w:iCs/>
          <w:color w:val="000000"/>
        </w:rPr>
        <w:t xml:space="preserve">Existence of additive inverses </w:t>
      </w:r>
      <w:r w:rsidRPr="000479AE">
        <w:rPr>
          <w:rFonts w:eastAsia="Arial"/>
          <w:color w:val="000000"/>
        </w:rPr>
        <w:t xml:space="preserve">For every </w:t>
      </w:r>
      <w:proofErr w:type="spellStart"/>
      <w:r w:rsidRPr="000479AE">
        <w:rPr>
          <w:rFonts w:eastAsia="Arial"/>
          <w:i/>
          <w:iCs/>
          <w:color w:val="000000"/>
        </w:rPr>
        <w:t>a</w:t>
      </w:r>
      <w:proofErr w:type="spellEnd"/>
      <w:r w:rsidRPr="000479AE">
        <w:rPr>
          <w:rFonts w:eastAsia="Arial"/>
          <w:i/>
          <w:iCs/>
          <w:color w:val="000000"/>
        </w:rPr>
        <w:t xml:space="preserve"> </w:t>
      </w:r>
      <w:r w:rsidRPr="000479AE">
        <w:rPr>
          <w:rFonts w:eastAsia="Arial"/>
          <w:color w:val="000000"/>
        </w:rPr>
        <w:t>there exists –</w:t>
      </w:r>
      <w:r w:rsidRPr="000479AE">
        <w:rPr>
          <w:rFonts w:eastAsia="Arial"/>
          <w:i/>
          <w:iCs/>
          <w:color w:val="000000"/>
        </w:rPr>
        <w:t xml:space="preserve">a </w:t>
      </w:r>
      <w:r w:rsidRPr="000479AE">
        <w:rPr>
          <w:rFonts w:eastAsia="Arial"/>
          <w:color w:val="000000"/>
        </w:rPr>
        <w:t xml:space="preserve">so that </w:t>
      </w:r>
      <w:r w:rsidRPr="000479AE">
        <w:rPr>
          <w:rFonts w:eastAsia="Arial"/>
          <w:i/>
          <w:iCs/>
          <w:color w:val="000000"/>
        </w:rPr>
        <w:t xml:space="preserve">a </w:t>
      </w:r>
      <w:r w:rsidRPr="000479AE">
        <w:rPr>
          <w:rFonts w:eastAsia="Arial"/>
          <w:color w:val="000000"/>
        </w:rPr>
        <w:t>+ (–</w:t>
      </w:r>
      <w:r w:rsidRPr="000479AE">
        <w:rPr>
          <w:rFonts w:eastAsia="Arial"/>
          <w:i/>
          <w:iCs/>
          <w:color w:val="000000"/>
        </w:rPr>
        <w:t>a</w:t>
      </w:r>
      <w:r w:rsidRPr="000479AE">
        <w:rPr>
          <w:rFonts w:eastAsia="Arial"/>
          <w:color w:val="000000"/>
        </w:rPr>
        <w:t>) = (–</w:t>
      </w:r>
      <w:r w:rsidRPr="000479AE">
        <w:rPr>
          <w:rFonts w:eastAsia="Arial"/>
          <w:i/>
          <w:iCs/>
          <w:color w:val="000000"/>
        </w:rPr>
        <w:t>a</w:t>
      </w:r>
      <w:r w:rsidRPr="000479AE">
        <w:rPr>
          <w:rFonts w:eastAsia="Arial"/>
          <w:color w:val="000000"/>
        </w:rPr>
        <w:t xml:space="preserve">) + </w:t>
      </w:r>
      <w:r w:rsidRPr="000479AE">
        <w:rPr>
          <w:rFonts w:eastAsia="Arial"/>
          <w:i/>
          <w:iCs/>
          <w:color w:val="000000"/>
        </w:rPr>
        <w:t xml:space="preserve">a </w:t>
      </w:r>
      <w:r w:rsidRPr="000479AE">
        <w:rPr>
          <w:rFonts w:eastAsia="Arial"/>
          <w:color w:val="000000"/>
        </w:rPr>
        <w:t>= 0.</w:t>
      </w:r>
      <w:r w:rsidR="00352330">
        <w:rPr>
          <w:rFonts w:eastAsia="Arial"/>
          <w:color w:val="000000"/>
        </w:rPr>
        <w:br/>
      </w:r>
      <w:r w:rsidRPr="000479AE">
        <w:rPr>
          <w:rFonts w:eastAsia="Arial"/>
          <w:i/>
          <w:iCs/>
          <w:color w:val="000000"/>
        </w:rPr>
        <w:t xml:space="preserve">Associative property of multiplication </w:t>
      </w:r>
      <w:r w:rsidRPr="000479AE">
        <w:rPr>
          <w:rFonts w:eastAsia="Arial"/>
          <w:color w:val="000000"/>
        </w:rPr>
        <w:t>(</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b</w:t>
      </w:r>
      <w:r w:rsidRPr="000479AE">
        <w:rPr>
          <w:rFonts w:eastAsia="Arial"/>
          <w:color w:val="000000"/>
        </w:rPr>
        <w:t xml:space="preserve">) × </w:t>
      </w:r>
      <w:r w:rsidRPr="000479AE">
        <w:rPr>
          <w:rFonts w:eastAsia="Arial"/>
          <w:i/>
          <w:iCs/>
          <w:color w:val="000000"/>
        </w:rPr>
        <w:t xml:space="preserve">c = a </w:t>
      </w:r>
      <w:r w:rsidRPr="000479AE">
        <w:rPr>
          <w:rFonts w:eastAsia="Arial"/>
          <w:color w:val="000000"/>
        </w:rPr>
        <w:t>×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c</w:t>
      </w:r>
      <w:proofErr w:type="gramStart"/>
      <w:r w:rsidRPr="000479AE">
        <w:rPr>
          <w:rFonts w:eastAsia="Arial"/>
          <w:color w:val="000000"/>
        </w:rPr>
        <w:t>)</w:t>
      </w:r>
      <w:proofErr w:type="gramEnd"/>
      <w:r w:rsidR="00352330">
        <w:rPr>
          <w:rFonts w:eastAsia="Arial"/>
          <w:color w:val="000000"/>
        </w:rPr>
        <w:br/>
      </w:r>
      <w:r w:rsidRPr="000479AE">
        <w:rPr>
          <w:rFonts w:eastAsia="Arial"/>
          <w:i/>
          <w:iCs/>
          <w:color w:val="000000"/>
        </w:rPr>
        <w:t xml:space="preserve">Commutative property of multiplication a </w:t>
      </w:r>
      <w:r w:rsidRPr="000479AE">
        <w:rPr>
          <w:rFonts w:eastAsia="Arial"/>
          <w:color w:val="000000"/>
        </w:rPr>
        <w:t xml:space="preserve">× </w:t>
      </w:r>
      <w:r w:rsidRPr="000479AE">
        <w:rPr>
          <w:rFonts w:eastAsia="Arial"/>
          <w:i/>
          <w:iCs/>
          <w:color w:val="000000"/>
        </w:rPr>
        <w:t xml:space="preserve">b = b </w:t>
      </w:r>
      <w:r w:rsidRPr="000479AE">
        <w:rPr>
          <w:rFonts w:eastAsia="Arial"/>
          <w:color w:val="000000"/>
        </w:rPr>
        <w:t xml:space="preserve">× </w:t>
      </w:r>
      <w:r w:rsidRPr="000479AE">
        <w:rPr>
          <w:rFonts w:eastAsia="Arial"/>
          <w:i/>
          <w:iCs/>
          <w:color w:val="000000"/>
        </w:rPr>
        <w:t>a</w:t>
      </w:r>
      <w:r w:rsidR="00352330">
        <w:rPr>
          <w:rFonts w:eastAsia="Arial"/>
          <w:i/>
          <w:iCs/>
          <w:color w:val="000000"/>
        </w:rPr>
        <w:br/>
      </w:r>
      <w:r w:rsidRPr="000479AE">
        <w:rPr>
          <w:rFonts w:eastAsia="Arial"/>
          <w:i/>
          <w:iCs/>
          <w:color w:val="000000"/>
        </w:rPr>
        <w:t xml:space="preserve">Distributive property of multiplication over addition a </w:t>
      </w:r>
      <w:r w:rsidRPr="000479AE">
        <w:rPr>
          <w:rFonts w:eastAsia="Arial"/>
          <w:color w:val="000000"/>
        </w:rPr>
        <w:t>×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c</w:t>
      </w:r>
      <w:r w:rsidRPr="000479AE">
        <w:rPr>
          <w:rFonts w:eastAsia="Arial"/>
          <w:color w:val="000000"/>
        </w:rPr>
        <w:t xml:space="preserve">) </w:t>
      </w:r>
      <w:r w:rsidRPr="000479AE">
        <w:rPr>
          <w:rFonts w:eastAsia="Arial"/>
          <w:i/>
          <w:iCs/>
          <w:color w:val="000000"/>
        </w:rPr>
        <w:t xml:space="preserve">= a </w:t>
      </w:r>
      <w:r w:rsidRPr="000479AE">
        <w:rPr>
          <w:rFonts w:eastAsia="Arial"/>
          <w:color w:val="000000"/>
        </w:rPr>
        <w:t xml:space="preserve">×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c</w:t>
      </w:r>
      <w:r w:rsidR="00352330">
        <w:rPr>
          <w:rFonts w:eastAsia="Arial"/>
          <w:i/>
          <w:iCs/>
          <w:color w:val="000000"/>
        </w:rPr>
        <w:br/>
      </w:r>
    </w:p>
    <w:p w:rsidR="0097097B" w:rsidRDefault="0097097B" w:rsidP="00352330">
      <w:pPr>
        <w:autoSpaceDE w:val="0"/>
        <w:autoSpaceDN w:val="0"/>
        <w:adjustRightInd w:val="0"/>
        <w:spacing w:after="240"/>
      </w:pPr>
      <w:r w:rsidRPr="000479AE">
        <w:t xml:space="preserve">Definitions and activities for these and other terms can be found on the </w:t>
      </w:r>
      <w:proofErr w:type="spellStart"/>
      <w:r w:rsidRPr="000479AE">
        <w:t>Intermath</w:t>
      </w:r>
      <w:proofErr w:type="spellEnd"/>
      <w:r w:rsidRPr="000479AE">
        <w:t xml:space="preserve"> website </w:t>
      </w:r>
      <w:hyperlink r:id="rId13" w:history="1">
        <w:r w:rsidRPr="000479AE">
          <w:rPr>
            <w:rStyle w:val="Hyperlink"/>
          </w:rPr>
          <w:t>http://intermath.coe.uga.edu/dictnary/homepg.asp</w:t>
        </w:r>
      </w:hyperlink>
    </w:p>
    <w:p w:rsidR="00352330" w:rsidRDefault="00352330" w:rsidP="002F46C0">
      <w:pPr>
        <w:contextualSpacing/>
        <w:outlineLvl w:val="0"/>
        <w:rPr>
          <w:rFonts w:eastAsia="Times New Roman"/>
          <w:b/>
          <w:bCs/>
          <w:sz w:val="28"/>
          <w:szCs w:val="28"/>
          <w:u w:val="single"/>
          <w:lang w:bidi="en-US"/>
        </w:rPr>
      </w:pPr>
      <w:bookmarkStart w:id="8" w:name="_Toc358722721"/>
    </w:p>
    <w:p w:rsidR="002F46C0" w:rsidRPr="002F46C0" w:rsidRDefault="002F46C0" w:rsidP="000929CD">
      <w:pPr>
        <w:pStyle w:val="Heading1"/>
        <w:rPr>
          <w:lang w:bidi="en-US"/>
        </w:rPr>
      </w:pPr>
      <w:bookmarkStart w:id="9" w:name="_Toc423110276"/>
      <w:r w:rsidRPr="002F46C0">
        <w:rPr>
          <w:lang w:bidi="en-US"/>
        </w:rPr>
        <w:t>EVIDENCE OF LEARNING</w:t>
      </w:r>
      <w:bookmarkEnd w:id="8"/>
      <w:bookmarkEnd w:id="9"/>
    </w:p>
    <w:p w:rsidR="002F46C0" w:rsidRPr="002F46C0" w:rsidRDefault="002F46C0" w:rsidP="002F46C0">
      <w:pPr>
        <w:autoSpaceDE w:val="0"/>
        <w:autoSpaceDN w:val="0"/>
        <w:adjustRightInd w:val="0"/>
        <w:rPr>
          <w:rFonts w:eastAsia="Calibri"/>
          <w:bCs/>
          <w:color w:val="000000"/>
          <w:lang w:bidi="en-US"/>
        </w:rPr>
      </w:pPr>
    </w:p>
    <w:p w:rsidR="002F46C0" w:rsidRPr="002F46C0" w:rsidRDefault="002F46C0" w:rsidP="002F46C0">
      <w:pPr>
        <w:autoSpaceDE w:val="0"/>
        <w:autoSpaceDN w:val="0"/>
        <w:adjustRightInd w:val="0"/>
        <w:rPr>
          <w:rFonts w:eastAsia="Calibri"/>
          <w:bCs/>
          <w:color w:val="000000"/>
          <w:lang w:bidi="en-US"/>
        </w:rPr>
      </w:pPr>
      <w:r w:rsidRPr="002F46C0">
        <w:rPr>
          <w:rFonts w:eastAsia="Calibri"/>
          <w:bCs/>
          <w:color w:val="000000"/>
          <w:lang w:bidi="en-US"/>
        </w:rPr>
        <w:t xml:space="preserve">By the conclusion of this unit, students should be able to demonstrate the following competencies: </w:t>
      </w:r>
    </w:p>
    <w:p w:rsidR="00820EB1" w:rsidRDefault="002F46C0" w:rsidP="00121450">
      <w:pPr>
        <w:autoSpaceDE w:val="0"/>
        <w:autoSpaceDN w:val="0"/>
        <w:adjustRightInd w:val="0"/>
        <w:spacing w:after="200" w:line="276" w:lineRule="auto"/>
        <w:ind w:left="360"/>
        <w:contextualSpacing/>
      </w:pPr>
      <w:r w:rsidRPr="002F46C0">
        <w:t>.</w:t>
      </w:r>
    </w:p>
    <w:p w:rsidR="00A9257D" w:rsidRPr="00D93265" w:rsidRDefault="00A9257D" w:rsidP="00A9257D">
      <w:pPr>
        <w:numPr>
          <w:ilvl w:val="0"/>
          <w:numId w:val="2"/>
        </w:numPr>
      </w:pPr>
      <w:r w:rsidRPr="00D93265">
        <w:t>Interpret units of measure in context.</w:t>
      </w:r>
      <w:r w:rsidRPr="00D93265">
        <w:br/>
      </w:r>
    </w:p>
    <w:p w:rsidR="00A9257D" w:rsidRPr="00D93265" w:rsidRDefault="00A9257D" w:rsidP="00A9257D">
      <w:pPr>
        <w:numPr>
          <w:ilvl w:val="0"/>
          <w:numId w:val="2"/>
        </w:numPr>
      </w:pPr>
      <w:r w:rsidRPr="00D93265">
        <w:t xml:space="preserve">Interpret parts of an expression in terms of context. </w:t>
      </w:r>
      <w:r w:rsidRPr="00D93265">
        <w:br/>
      </w:r>
    </w:p>
    <w:p w:rsidR="00A9257D" w:rsidRPr="00D93265" w:rsidRDefault="00A9257D" w:rsidP="00A9257D">
      <w:pPr>
        <w:numPr>
          <w:ilvl w:val="0"/>
          <w:numId w:val="2"/>
        </w:numPr>
      </w:pPr>
      <w:r w:rsidRPr="00D93265">
        <w:t>Relate polynomial operations to the real number system.</w:t>
      </w:r>
    </w:p>
    <w:p w:rsidR="00A9257D" w:rsidRPr="00D93265" w:rsidRDefault="00A9257D" w:rsidP="00A9257D">
      <w:pPr>
        <w:pStyle w:val="ColorfulList-Accent11"/>
        <w:spacing w:after="240"/>
      </w:pPr>
    </w:p>
    <w:p w:rsidR="005B78FC" w:rsidRDefault="00A9257D" w:rsidP="007B5F8F">
      <w:pPr>
        <w:pStyle w:val="ColorfulList-Accent11"/>
        <w:numPr>
          <w:ilvl w:val="0"/>
          <w:numId w:val="2"/>
        </w:numPr>
        <w:spacing w:after="240"/>
      </w:pPr>
      <w:r w:rsidRPr="00D93265">
        <w:t xml:space="preserve">Use polynomials </w:t>
      </w:r>
      <w:r w:rsidR="005B78FC">
        <w:t>to express realistic situations.</w:t>
      </w:r>
    </w:p>
    <w:p w:rsidR="005B78FC" w:rsidRDefault="005B78FC" w:rsidP="005B78FC">
      <w:pPr>
        <w:pStyle w:val="ColorfulList-Accent11"/>
        <w:spacing w:after="240"/>
      </w:pPr>
    </w:p>
    <w:p w:rsidR="00BB0541" w:rsidRDefault="005B78FC" w:rsidP="007B5F8F">
      <w:pPr>
        <w:pStyle w:val="ColorfulList-Accent11"/>
        <w:numPr>
          <w:ilvl w:val="0"/>
          <w:numId w:val="2"/>
        </w:numPr>
        <w:spacing w:after="240"/>
      </w:pPr>
      <w:r>
        <w:t>S</w:t>
      </w:r>
      <w:r w:rsidR="00BB0541">
        <w:t>implify radicals</w:t>
      </w:r>
      <w:r w:rsidR="00897273">
        <w:t xml:space="preserve"> and j</w:t>
      </w:r>
      <w:r w:rsidR="005A6393">
        <w:t xml:space="preserve">ustify simplification of radicals using visual representations. </w:t>
      </w:r>
    </w:p>
    <w:p w:rsidR="000E7E17" w:rsidRPr="000E7E17" w:rsidRDefault="000E7E17" w:rsidP="000E7E17">
      <w:pPr>
        <w:pStyle w:val="ColorfulList-Accent11"/>
        <w:spacing w:after="240"/>
      </w:pPr>
    </w:p>
    <w:p w:rsidR="000E7E17" w:rsidRPr="000E7E17" w:rsidRDefault="000E7E17" w:rsidP="007B5F8F">
      <w:pPr>
        <w:pStyle w:val="ColorfulList-Accent11"/>
        <w:numPr>
          <w:ilvl w:val="0"/>
          <w:numId w:val="2"/>
        </w:numPr>
        <w:spacing w:after="240"/>
      </w:pPr>
      <w:r w:rsidRPr="000E7E17">
        <w:t>Use the operations of addition, subtraction, and multiplication, with radicals within expressions limited to square roots.</w:t>
      </w:r>
    </w:p>
    <w:p w:rsidR="00BB0541" w:rsidRPr="00D93265" w:rsidRDefault="00BB0541" w:rsidP="00BB0541">
      <w:pPr>
        <w:pStyle w:val="ColorfulList-Accent11"/>
        <w:spacing w:after="240"/>
      </w:pPr>
    </w:p>
    <w:p w:rsidR="00A9257D" w:rsidRPr="00D93265" w:rsidRDefault="00A9257D" w:rsidP="00A9257D">
      <w:pPr>
        <w:pStyle w:val="ColorfulList-Accent11"/>
        <w:numPr>
          <w:ilvl w:val="0"/>
          <w:numId w:val="2"/>
        </w:numPr>
        <w:spacing w:after="240"/>
      </w:pPr>
      <w:r w:rsidRPr="00D93265">
        <w:t>Understand why the sum or product of rational numbers is rational.</w:t>
      </w:r>
    </w:p>
    <w:p w:rsidR="00A9257D" w:rsidRPr="00D93265" w:rsidRDefault="00A9257D" w:rsidP="00A9257D">
      <w:pPr>
        <w:pStyle w:val="ColorfulList-Accent11"/>
        <w:spacing w:after="240"/>
        <w:ind w:left="360"/>
      </w:pPr>
    </w:p>
    <w:p w:rsidR="00A9257D" w:rsidRPr="00D93265" w:rsidRDefault="00A9257D" w:rsidP="00A9257D">
      <w:pPr>
        <w:pStyle w:val="ColorfulList-Accent11"/>
        <w:numPr>
          <w:ilvl w:val="0"/>
          <w:numId w:val="2"/>
        </w:numPr>
        <w:spacing w:after="240"/>
      </w:pPr>
      <w:r w:rsidRPr="00D93265">
        <w:t>Understand why the sum of a rational number and irrational number is irrational.</w:t>
      </w:r>
    </w:p>
    <w:p w:rsidR="00A9257D" w:rsidRPr="00D93265" w:rsidRDefault="00A9257D" w:rsidP="00A9257D">
      <w:pPr>
        <w:pStyle w:val="ColorfulList-Accent11"/>
        <w:spacing w:after="240"/>
        <w:ind w:left="360"/>
      </w:pPr>
    </w:p>
    <w:p w:rsidR="00A9257D" w:rsidRPr="00D93265" w:rsidRDefault="00A9257D" w:rsidP="00A9257D">
      <w:pPr>
        <w:pStyle w:val="ColorfulList-Accent11"/>
        <w:numPr>
          <w:ilvl w:val="0"/>
          <w:numId w:val="2"/>
        </w:numPr>
        <w:spacing w:after="240"/>
      </w:pPr>
      <w:r w:rsidRPr="00D93265">
        <w:t>Understand why the product of a nonzero rational number and an irrational number is irrational.</w:t>
      </w:r>
    </w:p>
    <w:p w:rsidR="00A9257D" w:rsidRPr="00A9257D" w:rsidRDefault="00A9257D" w:rsidP="00A9257D">
      <w:pPr>
        <w:pStyle w:val="ListParagraph"/>
        <w:numPr>
          <w:ilvl w:val="0"/>
          <w:numId w:val="2"/>
        </w:numPr>
        <w:autoSpaceDE w:val="0"/>
        <w:autoSpaceDN w:val="0"/>
        <w:adjustRightInd w:val="0"/>
        <w:spacing w:after="240"/>
        <w:rPr>
          <w:rFonts w:eastAsia="Calibri"/>
          <w:color w:val="000000"/>
        </w:rPr>
      </w:pPr>
      <w:r w:rsidRPr="00D93265">
        <w:rPr>
          <w:rFonts w:eastAsia="Calibri"/>
        </w:rPr>
        <w:t xml:space="preserve">Understand that </w:t>
      </w:r>
      <w:r w:rsidRPr="00A9257D">
        <w:rPr>
          <w:rFonts w:eastAsia="Calibri"/>
          <w:color w:val="000000"/>
        </w:rPr>
        <w:t xml:space="preserve">results of operations performed between numbers from a particular number set does not always belong to the same set.  For example, the sum of two irrational numbers (2 + √3) and (2 </w:t>
      </w:r>
      <w:r w:rsidR="00FC6836">
        <w:rPr>
          <w:rFonts w:eastAsia="Calibri"/>
          <w:color w:val="000000"/>
        </w:rPr>
        <w:t>–</w:t>
      </w:r>
      <w:r w:rsidRPr="00A9257D">
        <w:rPr>
          <w:rFonts w:eastAsia="Calibri"/>
          <w:color w:val="000000"/>
        </w:rPr>
        <w:t xml:space="preserve"> √3) is 4, which is a rational number; however, the sum of a rational number 2 and irrational number √3 is an irrational number (2 + √3)</w:t>
      </w:r>
    </w:p>
    <w:p w:rsidR="0078716A" w:rsidRDefault="0078716A" w:rsidP="0078716A">
      <w:pPr>
        <w:pStyle w:val="Heading1"/>
        <w:spacing w:before="0"/>
        <w:rPr>
          <w:rFonts w:cs="Times New Roman"/>
        </w:rPr>
      </w:pPr>
      <w:bookmarkStart w:id="10" w:name="_Toc358890967"/>
      <w:bookmarkStart w:id="11" w:name="_Toc358894584"/>
      <w:bookmarkStart w:id="12" w:name="_Toc358895917"/>
      <w:bookmarkStart w:id="13" w:name="_Toc423110277"/>
      <w:r>
        <w:rPr>
          <w:rFonts w:cs="Times New Roman"/>
        </w:rPr>
        <w:t>TEACHER RESOURCES</w:t>
      </w:r>
      <w:bookmarkEnd w:id="10"/>
      <w:bookmarkEnd w:id="11"/>
      <w:bookmarkEnd w:id="12"/>
      <w:bookmarkEnd w:id="13"/>
    </w:p>
    <w:p w:rsidR="0078716A" w:rsidRPr="00D93265" w:rsidRDefault="0078716A" w:rsidP="0078716A">
      <w:pPr>
        <w:rPr>
          <w:rFonts w:eastAsia="Calibri"/>
          <w:sz w:val="28"/>
          <w:szCs w:val="28"/>
          <w:u w:val="single"/>
        </w:rPr>
      </w:pPr>
    </w:p>
    <w:p w:rsidR="0078716A" w:rsidRPr="00D93265" w:rsidRDefault="0078716A" w:rsidP="0078716A">
      <w:pPr>
        <w:rPr>
          <w:rFonts w:eastAsia="Calibri"/>
        </w:rPr>
      </w:pPr>
      <w:r w:rsidRPr="00D93265">
        <w:rPr>
          <w:rFonts w:eastAsia="Calibri"/>
        </w:rPr>
        <w:t>The following pages include teacher resources that teachers may wish t</w:t>
      </w:r>
      <w:r w:rsidR="00823E11" w:rsidRPr="00D93265">
        <w:rPr>
          <w:rFonts w:eastAsia="Calibri"/>
        </w:rPr>
        <w:t xml:space="preserve">o use for the purpose of instruction and assessment:  </w:t>
      </w:r>
    </w:p>
    <w:p w:rsidR="00DE12F6" w:rsidRDefault="00503BFC" w:rsidP="00FC3B1D">
      <w:pPr>
        <w:pStyle w:val="ColorfulList-Accent11"/>
        <w:numPr>
          <w:ilvl w:val="0"/>
          <w:numId w:val="20"/>
        </w:numPr>
        <w:spacing w:after="240"/>
        <w:ind w:left="630" w:hanging="270"/>
      </w:pPr>
      <w:hyperlink r:id="rId14" w:history="1">
        <w:r w:rsidR="00C74D7D" w:rsidRPr="00781F03">
          <w:rPr>
            <w:rStyle w:val="Hyperlink"/>
          </w:rPr>
          <w:t>http://brightstorm.com/search/?k=polynomials</w:t>
        </w:r>
      </w:hyperlink>
    </w:p>
    <w:p w:rsidR="00DE12F6" w:rsidRPr="00DE12F6" w:rsidRDefault="00503BFC" w:rsidP="00FC3B1D">
      <w:pPr>
        <w:pStyle w:val="ColorfulList-Accent11"/>
        <w:numPr>
          <w:ilvl w:val="0"/>
          <w:numId w:val="20"/>
        </w:numPr>
        <w:spacing w:after="240"/>
        <w:ind w:left="630" w:hanging="270"/>
        <w:rPr>
          <w:rStyle w:val="Hyperlink"/>
          <w:color w:val="auto"/>
          <w:u w:val="none"/>
        </w:rPr>
      </w:pPr>
      <w:hyperlink r:id="rId15" w:history="1">
        <w:r w:rsidR="00DE12F6" w:rsidRPr="00913901">
          <w:rPr>
            <w:rStyle w:val="Hyperlink"/>
          </w:rPr>
          <w:t>Illustrative Mathematics</w:t>
        </w:r>
      </w:hyperlink>
    </w:p>
    <w:p w:rsidR="00DE12F6" w:rsidRDefault="00503BFC" w:rsidP="00DE12F6">
      <w:pPr>
        <w:pStyle w:val="ColorfulList-Accent11"/>
        <w:spacing w:after="240"/>
        <w:ind w:left="630"/>
      </w:pPr>
      <w:hyperlink r:id="rId16" w:history="1">
        <w:r w:rsidR="00DE12F6" w:rsidRPr="00DE12F6">
          <w:rPr>
            <w:rStyle w:val="Hyperlink"/>
            <w:rFonts w:eastAsiaTheme="majorEastAsia" w:cstheme="majorBidi"/>
            <w:b/>
            <w:bCs/>
          </w:rPr>
          <w:t>https://www.illustrativemathematics.org/</w:t>
        </w:r>
      </w:hyperlink>
      <w:r w:rsidR="00DE12F6" w:rsidRPr="00DE12F6">
        <w:rPr>
          <w:rFonts w:eastAsiaTheme="majorEastAsia" w:cstheme="majorBidi"/>
          <w:b/>
          <w:bCs/>
          <w:u w:val="single"/>
        </w:rPr>
        <w:br/>
      </w:r>
      <w:r w:rsidR="00DE12F6" w:rsidRPr="005E6C52">
        <w:t xml:space="preserve">Standards are illustrated with instructional and assessment tasks, lesson plans, and </w:t>
      </w:r>
      <w:r w:rsidR="00DE12F6">
        <w:t xml:space="preserve">other curriculum resources. </w:t>
      </w:r>
    </w:p>
    <w:p w:rsidR="00C74D7D" w:rsidRPr="000479AE" w:rsidRDefault="00503BFC" w:rsidP="00FC3B1D">
      <w:pPr>
        <w:pStyle w:val="ColorfulList-Accent11"/>
        <w:numPr>
          <w:ilvl w:val="0"/>
          <w:numId w:val="20"/>
        </w:numPr>
        <w:spacing w:after="240"/>
        <w:ind w:left="540" w:hanging="180"/>
      </w:pPr>
      <w:hyperlink r:id="rId17" w:history="1">
        <w:r w:rsidR="00C74D7D" w:rsidRPr="00781F03">
          <w:rPr>
            <w:rStyle w:val="Hyperlink"/>
          </w:rPr>
          <w:t>http://www.khanacademy.org/search?page_search_query=polynomials</w:t>
        </w:r>
      </w:hyperlink>
      <w:r w:rsidR="00C74D7D" w:rsidRPr="000479AE">
        <w:t xml:space="preserve"> </w:t>
      </w:r>
    </w:p>
    <w:p w:rsidR="00C74D7D" w:rsidRPr="000479AE" w:rsidRDefault="00C74D7D" w:rsidP="00FC3B1D">
      <w:pPr>
        <w:pStyle w:val="ColorfulList-Accent11"/>
        <w:numPr>
          <w:ilvl w:val="0"/>
          <w:numId w:val="19"/>
        </w:numPr>
        <w:spacing w:after="240"/>
      </w:pPr>
      <w:r w:rsidRPr="000479AE">
        <w:t>For mathematical applications</w:t>
      </w:r>
    </w:p>
    <w:p w:rsidR="00823E11" w:rsidRDefault="00503BFC" w:rsidP="00FC3B1D">
      <w:pPr>
        <w:pStyle w:val="ColorfulList-Accent11"/>
        <w:numPr>
          <w:ilvl w:val="0"/>
          <w:numId w:val="21"/>
        </w:numPr>
        <w:ind w:left="540" w:hanging="180"/>
      </w:pPr>
      <w:hyperlink r:id="rId18" w:history="1">
        <w:r w:rsidR="00C74D7D" w:rsidRPr="00781F03">
          <w:rPr>
            <w:rStyle w:val="Hyperlink"/>
          </w:rPr>
          <w:t>http://www.thefutureschannel.com/</w:t>
        </w:r>
      </w:hyperlink>
      <w:r w:rsidR="00C74D7D">
        <w:t xml:space="preserve"> </w:t>
      </w:r>
      <w:r w:rsidR="00C74D7D" w:rsidRPr="000479AE">
        <w:t xml:space="preserve">   </w:t>
      </w:r>
    </w:p>
    <w:p w:rsidR="00823E11" w:rsidRDefault="00823E11" w:rsidP="00823E11">
      <w:pPr>
        <w:pStyle w:val="ColorfulList-Accent11"/>
        <w:ind w:left="540"/>
      </w:pPr>
    </w:p>
    <w:p w:rsidR="00823E11" w:rsidRPr="00D93265" w:rsidRDefault="00823E11" w:rsidP="00FC3B1D">
      <w:pPr>
        <w:pStyle w:val="ColorfulList-Accent11"/>
        <w:numPr>
          <w:ilvl w:val="0"/>
          <w:numId w:val="21"/>
        </w:numPr>
        <w:ind w:left="540" w:hanging="180"/>
        <w:rPr>
          <w:bCs/>
        </w:rPr>
      </w:pPr>
      <w:r w:rsidRPr="00D93265">
        <w:rPr>
          <w:bCs/>
        </w:rPr>
        <w:t>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w:t>
      </w:r>
      <w:r w:rsidR="00FC6836" w:rsidRPr="00D93265">
        <w:rPr>
          <w:bCs/>
        </w:rPr>
        <w:t>–</w:t>
      </w:r>
      <w:r w:rsidRPr="00D93265">
        <w:rPr>
          <w:bCs/>
        </w:rPr>
        <w:t xml:space="preserve">adopted content standards, to assist in informing daily instruction. </w:t>
      </w:r>
    </w:p>
    <w:p w:rsidR="00823E11" w:rsidRPr="00D93265" w:rsidRDefault="00823E11" w:rsidP="00823E11">
      <w:pPr>
        <w:pStyle w:val="ListParagraph"/>
        <w:ind w:left="540" w:hanging="180"/>
        <w:rPr>
          <w:bCs/>
        </w:rPr>
      </w:pPr>
    </w:p>
    <w:p w:rsidR="00C7051B" w:rsidRDefault="00823E11" w:rsidP="00823E11">
      <w:pPr>
        <w:pStyle w:val="ColorfulList-Accent11"/>
        <w:ind w:left="540" w:hanging="180"/>
        <w:rPr>
          <w:bCs/>
        </w:rPr>
      </w:pPr>
      <w:r w:rsidRPr="00D93265">
        <w:rPr>
          <w:bCs/>
        </w:rPr>
        <w:t xml:space="preserve">   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C7051B" w:rsidRDefault="00C7051B">
      <w:pPr>
        <w:spacing w:after="200" w:line="276" w:lineRule="auto"/>
        <w:rPr>
          <w:bCs/>
        </w:rPr>
      </w:pPr>
      <w:r>
        <w:rPr>
          <w:bCs/>
        </w:rPr>
        <w:br w:type="page"/>
      </w:r>
    </w:p>
    <w:p w:rsidR="00823E11" w:rsidRPr="00D93265" w:rsidRDefault="00823E11" w:rsidP="00823E11">
      <w:pPr>
        <w:pStyle w:val="ColorfulList-Accent11"/>
        <w:ind w:left="540"/>
        <w:rPr>
          <w:bCs/>
        </w:rPr>
      </w:pPr>
      <w:r w:rsidRPr="00D93265">
        <w:rPr>
          <w:bCs/>
        </w:rPr>
        <w:lastRenderedPageBreak/>
        <w:t>For GOFAR user guides and overview, please visit:</w:t>
      </w:r>
    </w:p>
    <w:p w:rsidR="00823E11" w:rsidRDefault="00503BFC" w:rsidP="00823E11">
      <w:pPr>
        <w:pStyle w:val="ColorfulList-Accent11"/>
        <w:ind w:left="540"/>
        <w:rPr>
          <w:rStyle w:val="Hyperlink"/>
          <w:bCs/>
          <w:color w:val="auto"/>
        </w:rPr>
      </w:pPr>
      <w:hyperlink r:id="rId19" w:history="1">
        <w:r w:rsidR="00823E11" w:rsidRPr="00D93265">
          <w:rPr>
            <w:rStyle w:val="Hyperlink"/>
            <w:bCs/>
            <w:color w:val="auto"/>
          </w:rPr>
          <w:t>https://www.gadoe.org/Curriculum</w:t>
        </w:r>
        <w:r w:rsidR="00FC6836" w:rsidRPr="00D93265">
          <w:rPr>
            <w:rStyle w:val="Hyperlink"/>
            <w:bCs/>
            <w:color w:val="auto"/>
          </w:rPr>
          <w:t>–</w:t>
        </w:r>
        <w:r w:rsidR="00823E11" w:rsidRPr="00D93265">
          <w:rPr>
            <w:rStyle w:val="Hyperlink"/>
            <w:bCs/>
            <w:color w:val="auto"/>
          </w:rPr>
          <w:t>Instruction</w:t>
        </w:r>
        <w:r w:rsidR="00FC6836" w:rsidRPr="00D93265">
          <w:rPr>
            <w:rStyle w:val="Hyperlink"/>
            <w:bCs/>
            <w:color w:val="auto"/>
          </w:rPr>
          <w:t>–</w:t>
        </w:r>
        <w:r w:rsidR="00823E11" w:rsidRPr="00D93265">
          <w:rPr>
            <w:rStyle w:val="Hyperlink"/>
            <w:bCs/>
            <w:color w:val="auto"/>
          </w:rPr>
          <w:t>and</w:t>
        </w:r>
        <w:r w:rsidR="00FC6836" w:rsidRPr="00D93265">
          <w:rPr>
            <w:rStyle w:val="Hyperlink"/>
            <w:bCs/>
            <w:color w:val="auto"/>
          </w:rPr>
          <w:t>–</w:t>
        </w:r>
        <w:r w:rsidR="00823E11" w:rsidRPr="00D93265">
          <w:rPr>
            <w:rStyle w:val="Hyperlink"/>
            <w:bCs/>
            <w:color w:val="auto"/>
          </w:rPr>
          <w:t>Assessment/Assessment/Pages/Georgia</w:t>
        </w:r>
        <w:r w:rsidR="00FC6836" w:rsidRPr="00D93265">
          <w:rPr>
            <w:rStyle w:val="Hyperlink"/>
            <w:bCs/>
            <w:color w:val="auto"/>
          </w:rPr>
          <w:t>–</w:t>
        </w:r>
        <w:r w:rsidR="00823E11" w:rsidRPr="00D93265">
          <w:rPr>
            <w:rStyle w:val="Hyperlink"/>
            <w:bCs/>
            <w:color w:val="auto"/>
          </w:rPr>
          <w:t>Online</w:t>
        </w:r>
        <w:r w:rsidR="00FC6836" w:rsidRPr="00D93265">
          <w:rPr>
            <w:rStyle w:val="Hyperlink"/>
            <w:bCs/>
            <w:color w:val="auto"/>
          </w:rPr>
          <w:t>–</w:t>
        </w:r>
        <w:r w:rsidR="00823E11" w:rsidRPr="00D93265">
          <w:rPr>
            <w:rStyle w:val="Hyperlink"/>
            <w:bCs/>
            <w:color w:val="auto"/>
          </w:rPr>
          <w:t>Formative</w:t>
        </w:r>
        <w:r w:rsidR="00FC6836" w:rsidRPr="00D93265">
          <w:rPr>
            <w:rStyle w:val="Hyperlink"/>
            <w:bCs/>
            <w:color w:val="auto"/>
          </w:rPr>
          <w:t>–</w:t>
        </w:r>
        <w:r w:rsidR="00823E11" w:rsidRPr="00D93265">
          <w:rPr>
            <w:rStyle w:val="Hyperlink"/>
            <w:bCs/>
            <w:color w:val="auto"/>
          </w:rPr>
          <w:t>Assessment</w:t>
        </w:r>
        <w:r w:rsidR="00FC6836" w:rsidRPr="00D93265">
          <w:rPr>
            <w:rStyle w:val="Hyperlink"/>
            <w:bCs/>
            <w:color w:val="auto"/>
          </w:rPr>
          <w:t>–</w:t>
        </w:r>
        <w:r w:rsidR="00823E11" w:rsidRPr="00D93265">
          <w:rPr>
            <w:rStyle w:val="Hyperlink"/>
            <w:bCs/>
            <w:color w:val="auto"/>
          </w:rPr>
          <w:t>Resource.aspx</w:t>
        </w:r>
      </w:hyperlink>
    </w:p>
    <w:p w:rsidR="00D93265" w:rsidRDefault="00D93265" w:rsidP="0078716A">
      <w:pPr>
        <w:autoSpaceDE w:val="0"/>
        <w:autoSpaceDN w:val="0"/>
        <w:adjustRightInd w:val="0"/>
        <w:rPr>
          <w:rFonts w:eastAsia="Calibri"/>
        </w:rPr>
      </w:pPr>
    </w:p>
    <w:bookmarkStart w:id="14" w:name="_Toc423110278"/>
    <w:p w:rsidR="0078716A" w:rsidRPr="007B6360" w:rsidRDefault="009B0603" w:rsidP="007B6360">
      <w:pPr>
        <w:pStyle w:val="Heading2"/>
        <w:rPr>
          <w:sz w:val="28"/>
          <w:szCs w:val="28"/>
        </w:rPr>
      </w:pPr>
      <w:r w:rsidRPr="007B6360">
        <w:rPr>
          <w:noProof/>
          <w:sz w:val="28"/>
          <w:szCs w:val="28"/>
        </w:rPr>
        <mc:AlternateContent>
          <mc:Choice Requires="wps">
            <w:drawing>
              <wp:anchor distT="0" distB="0" distL="114300" distR="114300" simplePos="0" relativeHeight="251708928" behindDoc="0" locked="0" layoutInCell="1" allowOverlap="1" wp14:anchorId="08F891EE" wp14:editId="43031773">
                <wp:simplePos x="0" y="0"/>
                <wp:positionH relativeFrom="column">
                  <wp:posOffset>6937375</wp:posOffset>
                </wp:positionH>
                <wp:positionV relativeFrom="paragraph">
                  <wp:posOffset>-45085</wp:posOffset>
                </wp:positionV>
                <wp:extent cx="1649095" cy="796925"/>
                <wp:effectExtent l="12700" t="12065" r="5080" b="10160"/>
                <wp:wrapNone/>
                <wp:docPr id="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C7051B" w:rsidRDefault="00C7051B" w:rsidP="0078716A">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C7051B" w:rsidRDefault="00C7051B" w:rsidP="0078716A">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27" type="#_x0000_t202" style="position:absolute;margin-left:546.25pt;margin-top:-3.55pt;width:129.85pt;height:62.7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FZ/LAIAAFkEAAAOAAAAZHJzL2Uyb0RvYy54bWysVNtu2zAMfR+wfxD0vtgJnLQ24hRdugwD&#10;um5Auw+QZdkWJouapMTOvn6UnKbZBXsY5gdBDKnDw0My65uxV+QgrJOgSzqfpZQIzaGWui3pl6fd&#10;m2tKnGe6Zgq0KOlROHqzef1qPZhCLKADVQtLEES7YjAl7bw3RZI43omeuRkYodHZgO2ZR9O2SW3Z&#10;gOi9ShZpukoGsLWxwIVz+Ovd5KSbiN80gvtPTeOEJ6qkyM3H08azCmeyWbOitcx0kp9osH9g0TOp&#10;MekZ6o55RvZW/gbVS27BQeNnHPoEmkZyEWvAaubpL9U8dsyIWAuK48xZJvf/YPnD4bMlsi5pRolm&#10;PbboSYyevIWRzFdZ0GcwrsCwR4OBfkQH9jnW6sw98K+OaNh2TLfi1loYOsFq5DcPL5OLpxOOCyDV&#10;8BFqTMT2HiLQ2Ng+iIdyEETHPh3PvQlkeEi5yvI0X1LC0XeVr/LFMqZgxfNrY51/L6An4VJSi72P&#10;6Oxw73xgw4rnkJDMgZL1TioVDdtWW2XJgeGc7OJ3Qv8pTGkylDRfYu6/Q6Tx+xNELz0OvJJ9Sa/P&#10;QawIsr3TdRxHz6Sa7khZ6ZOOQbpJRD9WY2xZFDloXEF9RGEtTPON+4iXDux3Sgac7ZK6b3tmBSXq&#10;g8bm5PMsC8sQjWx5tUDDXnqqSw/THKFK6imZrls/LdDeWNl2mGkaBw232NBGRq1fWJ3o4/zGFpx2&#10;LSzIpR2jXv4RNj8AAAD//wMAUEsDBBQABgAIAAAAIQDA86ho4QAAAAwBAAAPAAAAZHJzL2Rvd25y&#10;ZXYueG1sTI/LTsMwEEX3SPyDNUhsUOskfaUhToWQQGUHBcHWjadJhB/BdtP075muYDdXc3TnTLkZ&#10;jWYD+tA5KyCdJsDQ1k51thHw8f40yYGFKK2S2lkUcMYAm+r6qpSFcif7hsMuNoxKbCikgDbGvuA8&#10;1C0aGaauR0u7g/NGRoq+4crLE5UbzbMkWXIjO0sXWtnjY4v19+5oBOTz7fAVXmavn/XyoNfxbjU8&#10;/3ghbm/Gh3tgEcf4B8NFn9ShIqe9O1oVmKacrLMFsQImqxTYhZgtsgzYnqY0nwOvSv7/ieoXAAD/&#10;/wMAUEsBAi0AFAAGAAgAAAAhALaDOJL+AAAA4QEAABMAAAAAAAAAAAAAAAAAAAAAAFtDb250ZW50&#10;X1R5cGVzXS54bWxQSwECLQAUAAYACAAAACEAOP0h/9YAAACUAQAACwAAAAAAAAAAAAAAAAAvAQAA&#10;X3JlbHMvLnJlbHNQSwECLQAUAAYACAAAACEAfFBWfywCAABZBAAADgAAAAAAAAAAAAAAAAAuAgAA&#10;ZHJzL2Uyb0RvYy54bWxQSwECLQAUAAYACAAAACEAwPOoaOEAAAAMAQAADwAAAAAAAAAAAAAAAACG&#10;BAAAZHJzL2Rvd25yZXYueG1sUEsFBgAAAAAEAAQA8wAAAJQFAAAAAA==&#10;">
                <v:textbox>
                  <w:txbxContent>
                    <w:p w:rsidR="00C7051B" w:rsidRDefault="00C7051B" w:rsidP="0078716A">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C7051B" w:rsidRDefault="00C7051B" w:rsidP="0078716A">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r w:rsidR="0078716A" w:rsidRPr="007B6360">
        <w:rPr>
          <w:sz w:val="28"/>
          <w:szCs w:val="28"/>
        </w:rPr>
        <w:t>W</w:t>
      </w:r>
      <w:r w:rsidR="00416368" w:rsidRPr="007B6360">
        <w:rPr>
          <w:sz w:val="28"/>
          <w:szCs w:val="28"/>
        </w:rPr>
        <w:t>eb Resources</w:t>
      </w:r>
      <w:bookmarkEnd w:id="14"/>
    </w:p>
    <w:p w:rsidR="0078716A" w:rsidRDefault="0078716A" w:rsidP="0078716A">
      <w:pPr>
        <w:rPr>
          <w:rFonts w:eastAsia="Calibri"/>
          <w:b/>
          <w:sz w:val="28"/>
          <w:szCs w:val="28"/>
          <w:u w:val="single"/>
          <w:lang w:bidi="en-US"/>
        </w:rPr>
      </w:pPr>
    </w:p>
    <w:p w:rsidR="00984C3B" w:rsidRPr="00984C3B" w:rsidRDefault="00984C3B" w:rsidP="00984C3B">
      <w:pPr>
        <w:spacing w:after="200" w:line="276" w:lineRule="auto"/>
        <w:rPr>
          <w:rFonts w:eastAsia="Calibri"/>
          <w:szCs w:val="22"/>
        </w:rPr>
      </w:pPr>
      <w:r w:rsidRPr="00984C3B">
        <w:rPr>
          <w:rFonts w:eastAsia="Calibri"/>
          <w:szCs w:val="22"/>
        </w:rPr>
        <w:t>The following list is provided as a sample of available resources and is for informational purposes only. It is your responsibility to investigate them to determine their value and appropriateness for your district. G</w:t>
      </w:r>
      <w:r w:rsidR="00100E83">
        <w:rPr>
          <w:rFonts w:eastAsia="Calibri"/>
          <w:szCs w:val="22"/>
        </w:rPr>
        <w:t>A</w:t>
      </w:r>
      <w:r w:rsidRPr="00984C3B">
        <w:rPr>
          <w:rFonts w:eastAsia="Calibri"/>
          <w:szCs w:val="22"/>
        </w:rPr>
        <w:t xml:space="preserve">DOE does not endorse or recommend the purchase of or use of any particular resource. </w:t>
      </w:r>
    </w:p>
    <w:p w:rsidR="00984C3B" w:rsidRPr="00984C3B" w:rsidRDefault="00503BFC" w:rsidP="00FC3B1D">
      <w:pPr>
        <w:numPr>
          <w:ilvl w:val="0"/>
          <w:numId w:val="8"/>
        </w:numPr>
        <w:autoSpaceDE w:val="0"/>
        <w:autoSpaceDN w:val="0"/>
        <w:adjustRightInd w:val="0"/>
        <w:spacing w:after="200" w:line="276" w:lineRule="auto"/>
        <w:ind w:left="360"/>
        <w:rPr>
          <w:rFonts w:eastAsia="Calibri"/>
          <w:color w:val="000000"/>
          <w:lang w:bidi="en-US"/>
        </w:rPr>
      </w:pPr>
      <w:hyperlink r:id="rId20" w:history="1">
        <w:r w:rsidR="00984C3B" w:rsidRPr="00457795">
          <w:rPr>
            <w:rFonts w:eastAsia="Calibri"/>
            <w:bCs/>
            <w:color w:val="0000FF"/>
            <w:u w:val="single"/>
          </w:rPr>
          <w:t>Scale of Universe</w:t>
        </w:r>
      </w:hyperlink>
      <w:r w:rsidR="00984C3B" w:rsidRPr="00984C3B">
        <w:rPr>
          <w:rFonts w:eastAsia="Calibri"/>
          <w:bCs/>
        </w:rPr>
        <w:br/>
      </w:r>
      <w:hyperlink r:id="rId21" w:history="1">
        <w:r w:rsidR="00984C3B" w:rsidRPr="00984C3B">
          <w:rPr>
            <w:rFonts w:eastAsia="Calibri"/>
            <w:bCs/>
            <w:color w:val="0000FF"/>
            <w:u w:val="single"/>
          </w:rPr>
          <w:t>http://scaleofuniverse.com/</w:t>
        </w:r>
      </w:hyperlink>
      <w:r w:rsidR="00984C3B" w:rsidRPr="00984C3B">
        <w:rPr>
          <w:rFonts w:eastAsia="Calibri"/>
          <w:bCs/>
        </w:rPr>
        <w:br/>
        <w:t>Fantastic applet exploring the magnitudes of the universe.</w:t>
      </w:r>
    </w:p>
    <w:p w:rsidR="00984C3B" w:rsidRPr="00984C3B" w:rsidRDefault="00503BFC" w:rsidP="00FC3B1D">
      <w:pPr>
        <w:numPr>
          <w:ilvl w:val="0"/>
          <w:numId w:val="8"/>
        </w:numPr>
        <w:autoSpaceDE w:val="0"/>
        <w:autoSpaceDN w:val="0"/>
        <w:adjustRightInd w:val="0"/>
        <w:spacing w:after="200" w:line="276" w:lineRule="auto"/>
        <w:ind w:left="360"/>
        <w:rPr>
          <w:rFonts w:eastAsia="Calibri"/>
          <w:color w:val="000000"/>
          <w:lang w:bidi="en-US"/>
        </w:rPr>
      </w:pPr>
      <w:hyperlink r:id="rId22" w:history="1">
        <w:r w:rsidR="00984C3B" w:rsidRPr="00457795">
          <w:rPr>
            <w:rFonts w:eastAsia="Calibri"/>
            <w:bCs/>
            <w:color w:val="0000FF"/>
            <w:u w:val="single"/>
          </w:rPr>
          <w:t>Dimensional Analysis</w:t>
        </w:r>
      </w:hyperlink>
      <w:r w:rsidR="00984C3B" w:rsidRPr="00457795">
        <w:rPr>
          <w:rFonts w:eastAsia="Calibri"/>
          <w:bCs/>
          <w:u w:val="single"/>
        </w:rPr>
        <w:br/>
      </w:r>
      <w:hyperlink r:id="rId23" w:history="1">
        <w:r w:rsidR="00984C3B" w:rsidRPr="00984C3B">
          <w:rPr>
            <w:rFonts w:eastAsia="Calibri"/>
            <w:bCs/>
            <w:color w:val="0000FF"/>
            <w:u w:val="single"/>
          </w:rPr>
          <w:t>http://www.alysion.org/dimensional/fun.htm</w:t>
        </w:r>
      </w:hyperlink>
      <w:r w:rsidR="00984C3B" w:rsidRPr="00984C3B">
        <w:rPr>
          <w:rFonts w:eastAsia="Calibri"/>
          <w:bCs/>
        </w:rPr>
        <w:br/>
        <w:t>Helpful notes and examples on dimensional analysis</w:t>
      </w:r>
    </w:p>
    <w:p w:rsidR="00984C3B" w:rsidRPr="004C0F5B" w:rsidRDefault="00503BFC" w:rsidP="00FC3B1D">
      <w:pPr>
        <w:numPr>
          <w:ilvl w:val="0"/>
          <w:numId w:val="8"/>
        </w:numPr>
        <w:autoSpaceDE w:val="0"/>
        <w:autoSpaceDN w:val="0"/>
        <w:adjustRightInd w:val="0"/>
        <w:spacing w:after="200" w:line="276" w:lineRule="auto"/>
        <w:ind w:left="360"/>
        <w:rPr>
          <w:rFonts w:eastAsia="Calibri"/>
          <w:color w:val="000000"/>
          <w:lang w:bidi="en-US"/>
        </w:rPr>
      </w:pPr>
      <w:hyperlink r:id="rId24" w:history="1">
        <w:r w:rsidR="00984C3B" w:rsidRPr="00457795">
          <w:rPr>
            <w:rFonts w:eastAsia="Calibri"/>
            <w:bCs/>
            <w:color w:val="0000FF"/>
            <w:u w:val="single"/>
          </w:rPr>
          <w:t>Algebraic Expressions</w:t>
        </w:r>
      </w:hyperlink>
      <w:r w:rsidR="00984C3B" w:rsidRPr="00457795">
        <w:rPr>
          <w:rFonts w:eastAsia="Calibri"/>
          <w:bCs/>
          <w:u w:val="single"/>
        </w:rPr>
        <w:br/>
      </w:r>
      <w:hyperlink r:id="rId25" w:history="1">
        <w:r w:rsidR="00984C3B" w:rsidRPr="00984C3B">
          <w:rPr>
            <w:rFonts w:eastAsia="Calibri"/>
            <w:bCs/>
            <w:color w:val="0000FF"/>
            <w:u w:val="single"/>
          </w:rPr>
          <w:t>https://www.teachingchannel.org/videos/high</w:t>
        </w:r>
        <w:r w:rsidR="005E0F89">
          <w:rPr>
            <w:rFonts w:eastAsia="Calibri"/>
            <w:bCs/>
            <w:color w:val="0000FF"/>
            <w:u w:val="single"/>
          </w:rPr>
          <w:t>–</w:t>
        </w:r>
        <w:r w:rsidR="00984C3B" w:rsidRPr="00984C3B">
          <w:rPr>
            <w:rFonts w:eastAsia="Calibri"/>
            <w:bCs/>
            <w:color w:val="0000FF"/>
            <w:u w:val="single"/>
          </w:rPr>
          <w:t>school</w:t>
        </w:r>
        <w:r w:rsidR="005E0F89">
          <w:rPr>
            <w:rFonts w:eastAsia="Calibri"/>
            <w:bCs/>
            <w:color w:val="0000FF"/>
            <w:u w:val="single"/>
          </w:rPr>
          <w:t>–</w:t>
        </w:r>
        <w:r w:rsidR="00984C3B" w:rsidRPr="00984C3B">
          <w:rPr>
            <w:rFonts w:eastAsia="Calibri"/>
            <w:bCs/>
            <w:color w:val="0000FF"/>
            <w:u w:val="single"/>
          </w:rPr>
          <w:t>algebra</w:t>
        </w:r>
        <w:r w:rsidR="005E0F89">
          <w:rPr>
            <w:rFonts w:eastAsia="Calibri"/>
            <w:bCs/>
            <w:color w:val="0000FF"/>
            <w:u w:val="single"/>
          </w:rPr>
          <w:t>–</w:t>
        </w:r>
        <w:r w:rsidR="00984C3B" w:rsidRPr="00984C3B">
          <w:rPr>
            <w:rFonts w:eastAsia="Calibri"/>
            <w:bCs/>
            <w:color w:val="0000FF"/>
            <w:u w:val="single"/>
          </w:rPr>
          <w:t>lesson?fd=1</w:t>
        </w:r>
      </w:hyperlink>
      <w:r w:rsidR="00984C3B" w:rsidRPr="00984C3B">
        <w:rPr>
          <w:rFonts w:eastAsia="Calibri"/>
          <w:bCs/>
        </w:rPr>
        <w:br/>
        <w:t>Teacher Resource: Video of a lesson showing implementation of a FAL activity.</w:t>
      </w:r>
    </w:p>
    <w:p w:rsidR="004C0F5B" w:rsidRPr="004C0F5B" w:rsidRDefault="00503BFC" w:rsidP="00FC3B1D">
      <w:pPr>
        <w:pStyle w:val="ListParagraph"/>
        <w:numPr>
          <w:ilvl w:val="0"/>
          <w:numId w:val="8"/>
        </w:numPr>
        <w:autoSpaceDE w:val="0"/>
        <w:autoSpaceDN w:val="0"/>
        <w:adjustRightInd w:val="0"/>
        <w:spacing w:after="200" w:line="276" w:lineRule="auto"/>
        <w:ind w:left="360"/>
        <w:rPr>
          <w:rFonts w:eastAsia="Calibri"/>
          <w:color w:val="000000"/>
          <w:lang w:bidi="en-US"/>
        </w:rPr>
      </w:pPr>
      <w:hyperlink r:id="rId26" w:history="1">
        <w:r w:rsidR="004C0F5B" w:rsidRPr="00F74B8C">
          <w:rPr>
            <w:rStyle w:val="Hyperlink"/>
          </w:rPr>
          <w:t>National Library of Virtual Manipulatives</w:t>
        </w:r>
      </w:hyperlink>
      <w:r w:rsidR="004C0F5B">
        <w:t xml:space="preserve"> – Algebra Tiles. Visualize multiplying algebraic expressions using tiles.</w:t>
      </w:r>
      <w:r w:rsidR="004C0F5B">
        <w:br/>
      </w:r>
      <w:hyperlink r:id="rId27" w:history="1">
        <w:r w:rsidR="004C0F5B" w:rsidRPr="004C0F5B">
          <w:rPr>
            <w:rStyle w:val="Hyperlink"/>
            <w:rFonts w:eastAsia="Calibri"/>
            <w:lang w:bidi="en-US"/>
          </w:rPr>
          <w:t>http://nlvm.usu.edu/en/nav/frames_asid_189_g_4_t_2.html?open=activities&amp;from=category_g_4_t_2.html</w:t>
        </w:r>
      </w:hyperlink>
    </w:p>
    <w:p w:rsidR="004A0A19" w:rsidRDefault="00503BFC" w:rsidP="00FC3B1D">
      <w:pPr>
        <w:numPr>
          <w:ilvl w:val="0"/>
          <w:numId w:val="8"/>
        </w:numPr>
        <w:autoSpaceDE w:val="0"/>
        <w:autoSpaceDN w:val="0"/>
        <w:adjustRightInd w:val="0"/>
        <w:spacing w:after="200" w:line="276" w:lineRule="auto"/>
        <w:ind w:left="360"/>
        <w:rPr>
          <w:rFonts w:eastAsia="Calibri"/>
          <w:bCs/>
        </w:rPr>
      </w:pPr>
      <w:hyperlink r:id="rId28" w:history="1">
        <w:r w:rsidR="00984C3B" w:rsidRPr="00457795">
          <w:rPr>
            <w:rFonts w:eastAsia="Calibri"/>
            <w:bCs/>
            <w:color w:val="0000FF"/>
            <w:u w:val="single"/>
          </w:rPr>
          <w:t>NASA Task</w:t>
        </w:r>
      </w:hyperlink>
      <w:r w:rsidR="00984C3B" w:rsidRPr="00457795">
        <w:rPr>
          <w:rFonts w:eastAsia="Calibri"/>
          <w:b/>
          <w:bCs/>
          <w:u w:val="single"/>
        </w:rPr>
        <w:br/>
      </w:r>
      <w:hyperlink r:id="rId29" w:history="1">
        <w:r w:rsidR="00984C3B" w:rsidRPr="00984C3B">
          <w:rPr>
            <w:rFonts w:eastAsia="Calibri"/>
            <w:bCs/>
            <w:color w:val="0000FF"/>
            <w:u w:val="single"/>
          </w:rPr>
          <w:t>http://www.nasa.gov/audience/foreducators/exploringmath/algebra1/Prob_SuitYourself_detail.html</w:t>
        </w:r>
      </w:hyperlink>
      <w:r w:rsidR="00984C3B" w:rsidRPr="00984C3B">
        <w:rPr>
          <w:rFonts w:eastAsia="Calibri"/>
          <w:bCs/>
        </w:rPr>
        <w:br/>
        <w:t>In</w:t>
      </w:r>
      <w:r w:rsidR="005E0F89">
        <w:rPr>
          <w:rFonts w:eastAsia="Calibri"/>
          <w:bCs/>
        </w:rPr>
        <w:t>–</w:t>
      </w:r>
      <w:r w:rsidR="00984C3B" w:rsidRPr="00984C3B">
        <w:rPr>
          <w:rFonts w:eastAsia="Calibri"/>
          <w:bCs/>
        </w:rPr>
        <w:t>depth lesson plan relating linear equations to space suit production.</w:t>
      </w:r>
    </w:p>
    <w:p w:rsidR="004A0A19" w:rsidRDefault="004A0A19">
      <w:pPr>
        <w:spacing w:after="200" w:line="276" w:lineRule="auto"/>
        <w:rPr>
          <w:rFonts w:eastAsia="Calibri"/>
          <w:bCs/>
        </w:rPr>
      </w:pPr>
      <w:r>
        <w:rPr>
          <w:rFonts w:eastAsia="Calibri"/>
          <w:bCs/>
        </w:rPr>
        <w:br w:type="page"/>
      </w:r>
    </w:p>
    <w:p w:rsidR="004A0A19" w:rsidRPr="004A0A19" w:rsidRDefault="004A0A19" w:rsidP="00BF2DF1">
      <w:pPr>
        <w:pStyle w:val="Heading1"/>
        <w:rPr>
          <w:rFonts w:eastAsia="Calibri"/>
          <w:highlight w:val="lightGray"/>
        </w:rPr>
      </w:pPr>
      <w:bookmarkStart w:id="15" w:name="_Toc423110279"/>
      <w:r w:rsidRPr="004A0A19">
        <w:rPr>
          <w:rFonts w:eastAsia="Calibri"/>
        </w:rPr>
        <w:lastRenderedPageBreak/>
        <w:t>FORMATIVE ASSESSMENT LESSONS (FAL)</w:t>
      </w:r>
      <w:bookmarkEnd w:id="15"/>
    </w:p>
    <w:p w:rsidR="004A0A19" w:rsidRPr="004A0A19" w:rsidRDefault="004A0A19" w:rsidP="004A0A19">
      <w:pPr>
        <w:spacing w:after="200" w:line="276" w:lineRule="auto"/>
        <w:rPr>
          <w:rFonts w:eastAsia="Calibri"/>
          <w:shd w:val="clear" w:color="auto" w:fill="FFFFFF"/>
        </w:rPr>
      </w:pPr>
      <w:r w:rsidRPr="004A0A19">
        <w:rPr>
          <w:rFonts w:eastAsia="Calibri"/>
          <w:b/>
          <w:shd w:val="clear" w:color="auto" w:fill="FFFFFF"/>
        </w:rPr>
        <w:t>Formative Assessment Lessons</w:t>
      </w:r>
      <w:r w:rsidRPr="004A0A19">
        <w:rPr>
          <w:rFonts w:eastAsia="Calibri"/>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4A0A19" w:rsidRPr="004A0A19" w:rsidRDefault="004A0A19" w:rsidP="004A0A19">
      <w:pPr>
        <w:spacing w:after="200" w:line="276" w:lineRule="auto"/>
        <w:rPr>
          <w:rFonts w:eastAsia="Calibri"/>
          <w:shd w:val="clear" w:color="auto" w:fill="FFFFFF"/>
        </w:rPr>
      </w:pPr>
      <w:r w:rsidRPr="004A0A19">
        <w:rPr>
          <w:rFonts w:eastAsia="Calibri"/>
          <w:shd w:val="clear" w:color="auto" w:fill="FFFFFF"/>
        </w:rPr>
        <w:t>More information on Formative Assessment Lessons may be found in the Comprehensive Course Overview.</w:t>
      </w:r>
    </w:p>
    <w:p w:rsidR="004A0A19" w:rsidRDefault="004A0A19" w:rsidP="00BF2DF1">
      <w:pPr>
        <w:pStyle w:val="Heading1"/>
      </w:pPr>
      <w:bookmarkStart w:id="16" w:name="_Toc423110280"/>
      <w:r w:rsidRPr="004A0A19">
        <w:t>SPOTLIGHT TASKS</w:t>
      </w:r>
      <w:bookmarkEnd w:id="16"/>
    </w:p>
    <w:p w:rsidR="007B6360" w:rsidRPr="007B6360" w:rsidRDefault="007B6360" w:rsidP="007B6360"/>
    <w:p w:rsidR="004A0A19" w:rsidRPr="004A0A19" w:rsidRDefault="004A0A19" w:rsidP="004A0A19">
      <w:pPr>
        <w:spacing w:after="200" w:line="276" w:lineRule="auto"/>
        <w:rPr>
          <w:rFonts w:eastAsia="Times New Roman"/>
        </w:rPr>
      </w:pPr>
      <w:r w:rsidRPr="004A0A19">
        <w:rPr>
          <w:rFonts w:eastAsia="Times New Roman"/>
        </w:rPr>
        <w:t xml:space="preserve">A Spotlight Task has been added to each </w:t>
      </w:r>
      <w:r w:rsidR="000E5554">
        <w:rPr>
          <w:rFonts w:eastAsia="Times New Roman"/>
        </w:rPr>
        <w:t>GSE</w:t>
      </w:r>
      <w:r w:rsidRPr="004A0A19">
        <w:rPr>
          <w:rFonts w:eastAsia="Times New Roman"/>
        </w:rPr>
        <w:t xml:space="preserve"> mathematics unit in the Georgia resources for middle and high school.  The Spotlight Tasks serve as exemplars for the use of the Standards for Mathematical Practice, appropriate unit</w:t>
      </w:r>
      <w:r w:rsidR="005E0F89">
        <w:rPr>
          <w:rFonts w:eastAsia="Times New Roman"/>
        </w:rPr>
        <w:t>–</w:t>
      </w:r>
      <w:r w:rsidRPr="004A0A19">
        <w:rPr>
          <w:rFonts w:eastAsia="Times New Roman"/>
        </w:rPr>
        <w:t xml:space="preserve">level </w:t>
      </w:r>
      <w:r w:rsidR="000E5554">
        <w:rPr>
          <w:rFonts w:eastAsia="Times New Roman"/>
        </w:rPr>
        <w:t>Georgia Standards of Excellence</w:t>
      </w:r>
      <w:r w:rsidRPr="004A0A19">
        <w:rPr>
          <w:rFonts w:eastAsia="Times New Roman"/>
        </w:rPr>
        <w:t>, and research</w:t>
      </w:r>
      <w:r w:rsidR="005E0F89">
        <w:rPr>
          <w:rFonts w:eastAsia="Times New Roman"/>
        </w:rPr>
        <w:t>–</w:t>
      </w:r>
      <w:r w:rsidRPr="004A0A19">
        <w:rPr>
          <w:rFonts w:eastAsia="Times New Roman"/>
        </w:rPr>
        <w:t>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w:t>
      </w:r>
      <w:r w:rsidR="005E0F89">
        <w:rPr>
          <w:rFonts w:eastAsia="Times New Roman"/>
        </w:rPr>
        <w:t>–</w:t>
      </w:r>
      <w:r w:rsidRPr="004A0A19">
        <w:rPr>
          <w:rFonts w:eastAsia="Times New Roman"/>
        </w:rPr>
        <w:t>Act Tasks based on 3</w:t>
      </w:r>
      <w:r w:rsidR="005E0F89">
        <w:rPr>
          <w:rFonts w:eastAsia="Times New Roman"/>
        </w:rPr>
        <w:t>–</w:t>
      </w:r>
      <w:r w:rsidRPr="004A0A19">
        <w:rPr>
          <w:rFonts w:eastAsia="Times New Roman"/>
        </w:rPr>
        <w:t>Act Problems from Dan Meyer and Problem</w:t>
      </w:r>
      <w:r w:rsidR="005E0F89">
        <w:rPr>
          <w:rFonts w:eastAsia="Times New Roman"/>
        </w:rPr>
        <w:t>–</w:t>
      </w:r>
      <w:r w:rsidRPr="004A0A19">
        <w:rPr>
          <w:rFonts w:eastAsia="Times New Roman"/>
        </w:rPr>
        <w:t xml:space="preserve">Based Learning from Robert </w:t>
      </w:r>
      <w:proofErr w:type="spellStart"/>
      <w:r w:rsidRPr="004A0A19">
        <w:rPr>
          <w:rFonts w:eastAsia="Times New Roman"/>
        </w:rPr>
        <w:t>Kaplinsky</w:t>
      </w:r>
      <w:proofErr w:type="spellEnd"/>
      <w:r w:rsidRPr="004A0A19">
        <w:rPr>
          <w:rFonts w:eastAsia="Times New Roman"/>
        </w:rPr>
        <w:t>.</w:t>
      </w:r>
    </w:p>
    <w:p w:rsidR="004A0A19" w:rsidRPr="004A0A19" w:rsidRDefault="004A0A19" w:rsidP="00BF2DF1">
      <w:pPr>
        <w:pStyle w:val="Heading1"/>
      </w:pPr>
      <w:bookmarkStart w:id="17" w:name="_Toc423110281"/>
      <w:r w:rsidRPr="004A0A19">
        <w:t>3</w:t>
      </w:r>
      <w:r w:rsidR="005E0F89">
        <w:t>–</w:t>
      </w:r>
      <w:r w:rsidRPr="004A0A19">
        <w:t>ACT TASKS</w:t>
      </w:r>
      <w:bookmarkEnd w:id="17"/>
    </w:p>
    <w:p w:rsidR="004A0A19" w:rsidRPr="004A0A19" w:rsidRDefault="004A0A19" w:rsidP="004A0A19">
      <w:pPr>
        <w:spacing w:after="200" w:line="276" w:lineRule="auto"/>
        <w:rPr>
          <w:rFonts w:eastAsia="Calibri"/>
        </w:rPr>
      </w:pPr>
      <w:r w:rsidRPr="004A0A19">
        <w:rPr>
          <w:rFonts w:eastAsia="Calibri"/>
        </w:rPr>
        <w:t>A Three</w:t>
      </w:r>
      <w:r w:rsidR="005E0F89">
        <w:rPr>
          <w:rFonts w:eastAsia="Calibri"/>
        </w:rPr>
        <w:t>–</w:t>
      </w:r>
      <w:r w:rsidRPr="004A0A19">
        <w:rPr>
          <w:rFonts w:eastAsia="Calibri"/>
        </w:rPr>
        <w:t>Act Task is a whole group mathematics task consisting of 3 distinct parts: an engaging and perplexing Act One, an information and solution seeking Act Two, and a solution discussion and solution revealing Act Three.</w:t>
      </w:r>
    </w:p>
    <w:p w:rsidR="004A0A19" w:rsidRPr="004A0A19" w:rsidRDefault="004A0A19" w:rsidP="004A0A19">
      <w:pPr>
        <w:spacing w:after="200" w:line="276" w:lineRule="auto"/>
        <w:rPr>
          <w:rFonts w:eastAsia="Calibri"/>
          <w:shd w:val="clear" w:color="auto" w:fill="FFFFFF"/>
        </w:rPr>
      </w:pPr>
      <w:r w:rsidRPr="004A0A19">
        <w:rPr>
          <w:rFonts w:eastAsia="Calibri"/>
          <w:shd w:val="clear" w:color="auto" w:fill="FFFFFF"/>
        </w:rPr>
        <w:t>More information along with guidelines for 3</w:t>
      </w:r>
      <w:r w:rsidR="005E0F89">
        <w:rPr>
          <w:rFonts w:eastAsia="Calibri"/>
          <w:shd w:val="clear" w:color="auto" w:fill="FFFFFF"/>
        </w:rPr>
        <w:t>–</w:t>
      </w:r>
      <w:r w:rsidRPr="004A0A19">
        <w:rPr>
          <w:rFonts w:eastAsia="Calibri"/>
          <w:shd w:val="clear" w:color="auto" w:fill="FFFFFF"/>
        </w:rPr>
        <w:t>Act Tasks may be found in the Comprehensive Course Overview.</w:t>
      </w:r>
    </w:p>
    <w:p w:rsidR="00E40672" w:rsidRDefault="00E40672">
      <w:pPr>
        <w:spacing w:after="200" w:line="276" w:lineRule="auto"/>
        <w:rPr>
          <w:rFonts w:eastAsia="Calibri"/>
          <w:color w:val="000000"/>
          <w:lang w:bidi="en-US"/>
        </w:rPr>
      </w:pPr>
      <w:r>
        <w:rPr>
          <w:rFonts w:eastAsia="Calibri"/>
          <w:color w:val="000000"/>
          <w:lang w:bidi="en-US"/>
        </w:rPr>
        <w:br w:type="page"/>
      </w:r>
    </w:p>
    <w:p w:rsidR="00BB687B" w:rsidRDefault="009E45F3" w:rsidP="003452C9">
      <w:pPr>
        <w:pStyle w:val="Heading1"/>
        <w:spacing w:before="0" w:after="0"/>
      </w:pPr>
      <w:bookmarkStart w:id="18" w:name="_Toc423110282"/>
      <w:r>
        <w:lastRenderedPageBreak/>
        <w:t>TASKS</w:t>
      </w:r>
      <w:bookmarkEnd w:id="18"/>
    </w:p>
    <w:p w:rsidR="00F30049" w:rsidRDefault="00F30049" w:rsidP="00F30049">
      <w:r>
        <w:t>The following tasks represent the level of depth, rigor, and complexity expected of all Algebra I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E81544" w:rsidRPr="00E81544" w:rsidRDefault="00E81544" w:rsidP="00E81544"/>
    <w:tbl>
      <w:tblPr>
        <w:tblStyle w:val="TableGrid"/>
        <w:tblW w:w="5085" w:type="pct"/>
        <w:tblLook w:val="04A0" w:firstRow="1" w:lastRow="0" w:firstColumn="1" w:lastColumn="0" w:noHBand="0" w:noVBand="1"/>
      </w:tblPr>
      <w:tblGrid>
        <w:gridCol w:w="2177"/>
        <w:gridCol w:w="2132"/>
        <w:gridCol w:w="4173"/>
        <w:gridCol w:w="1462"/>
      </w:tblGrid>
      <w:tr w:rsidR="00686EE4" w:rsidTr="004F3D08">
        <w:trPr>
          <w:cantSplit/>
          <w:trHeight w:val="262"/>
          <w:tblHeader/>
        </w:trPr>
        <w:tc>
          <w:tcPr>
            <w:tcW w:w="1095" w:type="pct"/>
            <w:shd w:val="clear" w:color="auto" w:fill="D9D9D9" w:themeFill="background1" w:themeFillShade="D9"/>
            <w:vAlign w:val="center"/>
          </w:tcPr>
          <w:p w:rsidR="005A4EBA" w:rsidRDefault="005A4EBA" w:rsidP="00D0055A">
            <w:pPr>
              <w:pStyle w:val="NoSpacing"/>
              <w:jc w:val="center"/>
              <w:rPr>
                <w:rFonts w:ascii="Times New Roman" w:hAnsi="Times New Roman"/>
                <w:b/>
                <w:sz w:val="24"/>
                <w:szCs w:val="24"/>
              </w:rPr>
            </w:pPr>
            <w:r w:rsidRPr="00D62EE6">
              <w:rPr>
                <w:rFonts w:ascii="Times New Roman" w:hAnsi="Times New Roman"/>
                <w:b/>
                <w:sz w:val="24"/>
                <w:szCs w:val="24"/>
              </w:rPr>
              <w:t>Task Name</w:t>
            </w:r>
          </w:p>
          <w:p w:rsidR="005A4EBA" w:rsidRPr="00FA5AAF" w:rsidRDefault="005A4EBA" w:rsidP="00D0055A">
            <w:pPr>
              <w:pStyle w:val="NoSpacing"/>
              <w:jc w:val="center"/>
              <w:rPr>
                <w:rFonts w:ascii="Times New Roman" w:hAnsi="Times New Roman"/>
                <w:b/>
                <w:i/>
                <w:sz w:val="24"/>
                <w:szCs w:val="24"/>
              </w:rPr>
            </w:pPr>
            <w:r>
              <w:rPr>
                <w:rFonts w:ascii="Times New Roman" w:hAnsi="Times New Roman"/>
                <w:b/>
                <w:i/>
                <w:sz w:val="24"/>
                <w:szCs w:val="24"/>
              </w:rPr>
              <w:t>Suggested Time</w:t>
            </w:r>
          </w:p>
        </w:tc>
        <w:tc>
          <w:tcPr>
            <w:tcW w:w="1072" w:type="pct"/>
            <w:shd w:val="clear" w:color="auto" w:fill="D9D9D9" w:themeFill="background1" w:themeFillShade="D9"/>
            <w:vAlign w:val="center"/>
          </w:tcPr>
          <w:p w:rsidR="005A4EBA" w:rsidRDefault="005A4EBA" w:rsidP="00D0055A">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5A4EBA" w:rsidRPr="00D62EE6" w:rsidRDefault="005A4EBA" w:rsidP="00D0055A">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2098" w:type="pct"/>
            <w:shd w:val="clear" w:color="auto" w:fill="D9D9D9" w:themeFill="background1" w:themeFillShade="D9"/>
            <w:vAlign w:val="center"/>
          </w:tcPr>
          <w:p w:rsidR="005A4EBA" w:rsidRPr="00D62EE6" w:rsidRDefault="005A4EBA" w:rsidP="00D0055A">
            <w:pPr>
              <w:pStyle w:val="NoSpacing"/>
              <w:jc w:val="center"/>
              <w:rPr>
                <w:rFonts w:ascii="Times New Roman" w:hAnsi="Times New Roman"/>
                <w:b/>
                <w:sz w:val="24"/>
                <w:szCs w:val="24"/>
              </w:rPr>
            </w:pPr>
            <w:r>
              <w:rPr>
                <w:rFonts w:ascii="Times New Roman" w:hAnsi="Times New Roman"/>
                <w:b/>
                <w:sz w:val="24"/>
                <w:szCs w:val="24"/>
              </w:rPr>
              <w:t>Content Addressed</w:t>
            </w:r>
          </w:p>
        </w:tc>
        <w:tc>
          <w:tcPr>
            <w:tcW w:w="735" w:type="pct"/>
            <w:shd w:val="clear" w:color="auto" w:fill="D9D9D9" w:themeFill="background1" w:themeFillShade="D9"/>
            <w:vAlign w:val="center"/>
          </w:tcPr>
          <w:p w:rsidR="005A4EBA" w:rsidRPr="00624A3D" w:rsidRDefault="005A4EBA" w:rsidP="00D0055A">
            <w:pPr>
              <w:pStyle w:val="NoSpacing"/>
              <w:jc w:val="center"/>
              <w:rPr>
                <w:rFonts w:ascii="Times New Roman" w:hAnsi="Times New Roman"/>
                <w:b/>
                <w:sz w:val="24"/>
                <w:szCs w:val="24"/>
              </w:rPr>
            </w:pPr>
            <w:r>
              <w:rPr>
                <w:rFonts w:ascii="Times New Roman" w:hAnsi="Times New Roman"/>
                <w:b/>
                <w:sz w:val="24"/>
                <w:szCs w:val="24"/>
              </w:rPr>
              <w:t>Standards</w:t>
            </w:r>
          </w:p>
        </w:tc>
      </w:tr>
      <w:tr w:rsidR="00686EE4" w:rsidTr="004F3D08">
        <w:trPr>
          <w:cantSplit/>
        </w:trPr>
        <w:tc>
          <w:tcPr>
            <w:tcW w:w="1095" w:type="pct"/>
          </w:tcPr>
          <w:p w:rsidR="00681D1B" w:rsidRPr="00D93265" w:rsidRDefault="00681D1B" w:rsidP="00D0055A">
            <w:pPr>
              <w:pStyle w:val="NoSpacing"/>
              <w:jc w:val="center"/>
              <w:rPr>
                <w:rFonts w:ascii="Times New Roman" w:hAnsi="Times New Roman"/>
                <w:sz w:val="24"/>
                <w:szCs w:val="24"/>
              </w:rPr>
            </w:pPr>
            <w:r w:rsidRPr="00D93265">
              <w:rPr>
                <w:rFonts w:ascii="Times New Roman" w:hAnsi="Times New Roman"/>
                <w:b/>
                <w:sz w:val="24"/>
                <w:szCs w:val="24"/>
              </w:rPr>
              <w:t>Interpreting Algebraic Expressions</w:t>
            </w:r>
            <w:r w:rsidRPr="00D93265">
              <w:rPr>
                <w:rFonts w:ascii="Times New Roman" w:hAnsi="Times New Roman"/>
                <w:sz w:val="24"/>
                <w:szCs w:val="24"/>
              </w:rPr>
              <w:t xml:space="preserve"> </w:t>
            </w:r>
          </w:p>
          <w:p w:rsidR="00B263BD" w:rsidRPr="00D93265" w:rsidRDefault="00151979" w:rsidP="00D0055A">
            <w:pPr>
              <w:pStyle w:val="NoSpacing"/>
              <w:jc w:val="center"/>
              <w:rPr>
                <w:rFonts w:ascii="Times New Roman" w:hAnsi="Times New Roman"/>
                <w:i/>
                <w:sz w:val="24"/>
                <w:szCs w:val="24"/>
              </w:rPr>
            </w:pPr>
            <w:r w:rsidRPr="00D93265">
              <w:rPr>
                <w:rFonts w:ascii="Times New Roman" w:hAnsi="Times New Roman"/>
                <w:i/>
                <w:sz w:val="24"/>
                <w:szCs w:val="24"/>
              </w:rPr>
              <w:t>90</w:t>
            </w:r>
            <w:r w:rsidR="004D02E6" w:rsidRPr="00D93265">
              <w:rPr>
                <w:rFonts w:ascii="Times New Roman" w:hAnsi="Times New Roman"/>
                <w:i/>
                <w:sz w:val="24"/>
                <w:szCs w:val="24"/>
              </w:rPr>
              <w:t xml:space="preserve"> – </w:t>
            </w:r>
            <w:r w:rsidRPr="00D93265">
              <w:rPr>
                <w:rFonts w:ascii="Times New Roman" w:hAnsi="Times New Roman"/>
                <w:i/>
                <w:sz w:val="24"/>
                <w:szCs w:val="24"/>
              </w:rPr>
              <w:t>120</w:t>
            </w:r>
            <w:r w:rsidR="004D02E6" w:rsidRPr="00D93265">
              <w:rPr>
                <w:rFonts w:ascii="Times New Roman" w:hAnsi="Times New Roman"/>
                <w:i/>
                <w:sz w:val="24"/>
                <w:szCs w:val="24"/>
              </w:rPr>
              <w:t xml:space="preserve"> min</w:t>
            </w:r>
          </w:p>
        </w:tc>
        <w:tc>
          <w:tcPr>
            <w:tcW w:w="1072" w:type="pct"/>
          </w:tcPr>
          <w:p w:rsidR="00681D1B" w:rsidRPr="00D93265" w:rsidRDefault="00681D1B" w:rsidP="00D0055A">
            <w:pPr>
              <w:pStyle w:val="NoSpacing"/>
              <w:ind w:left="-41"/>
              <w:jc w:val="center"/>
              <w:rPr>
                <w:rFonts w:ascii="Times New Roman" w:hAnsi="Times New Roman"/>
                <w:sz w:val="24"/>
                <w:szCs w:val="24"/>
              </w:rPr>
            </w:pPr>
            <w:r w:rsidRPr="00D93265">
              <w:rPr>
                <w:rFonts w:ascii="Times New Roman" w:hAnsi="Times New Roman"/>
                <w:sz w:val="24"/>
                <w:szCs w:val="24"/>
              </w:rPr>
              <w:t>Formative Assessment Lesson</w:t>
            </w:r>
          </w:p>
          <w:p w:rsidR="00936898" w:rsidRPr="00D93265" w:rsidRDefault="00936898" w:rsidP="00D0055A">
            <w:pPr>
              <w:pStyle w:val="NoSpacing"/>
              <w:ind w:left="-41"/>
              <w:jc w:val="center"/>
              <w:rPr>
                <w:rFonts w:ascii="Times New Roman" w:hAnsi="Times New Roman"/>
                <w:i/>
                <w:sz w:val="24"/>
                <w:szCs w:val="24"/>
              </w:rPr>
            </w:pPr>
            <w:r w:rsidRPr="00D93265">
              <w:rPr>
                <w:rFonts w:ascii="Times New Roman" w:hAnsi="Times New Roman"/>
                <w:i/>
                <w:sz w:val="24"/>
                <w:szCs w:val="24"/>
              </w:rPr>
              <w:t>Partner/Small Group</w:t>
            </w:r>
          </w:p>
        </w:tc>
        <w:tc>
          <w:tcPr>
            <w:tcW w:w="0" w:type="auto"/>
          </w:tcPr>
          <w:p w:rsidR="00681D1B" w:rsidRPr="00D93265" w:rsidRDefault="00681D1B" w:rsidP="00BB65A2">
            <w:pPr>
              <w:autoSpaceDE w:val="0"/>
              <w:autoSpaceDN w:val="0"/>
              <w:adjustRightInd w:val="0"/>
              <w:ind w:left="-12"/>
              <w:contextualSpacing/>
              <w:jc w:val="center"/>
              <w:rPr>
                <w:bCs/>
              </w:rPr>
            </w:pPr>
            <w:r w:rsidRPr="00D93265">
              <w:t>Recognizing the order of algebraic operations, recognizing equivalent expressions, and understanding the distributive laws of multiplication and division over addition (expansion of parentheses).</w:t>
            </w:r>
          </w:p>
        </w:tc>
        <w:tc>
          <w:tcPr>
            <w:tcW w:w="735" w:type="pct"/>
          </w:tcPr>
          <w:p w:rsidR="00270661" w:rsidRPr="00D93265" w:rsidRDefault="00270661" w:rsidP="00BB65A2">
            <w:pPr>
              <w:autoSpaceDE w:val="0"/>
              <w:autoSpaceDN w:val="0"/>
              <w:adjustRightInd w:val="0"/>
              <w:ind w:left="-12"/>
              <w:contextualSpacing/>
              <w:rPr>
                <w:bCs/>
              </w:rPr>
            </w:pPr>
            <w:r w:rsidRPr="00D93265">
              <w:rPr>
                <w:bCs/>
              </w:rPr>
              <w:t>A.APR.1</w:t>
            </w:r>
          </w:p>
          <w:p w:rsidR="00270661" w:rsidRPr="00D93265" w:rsidRDefault="00270661" w:rsidP="00BB65A2">
            <w:pPr>
              <w:autoSpaceDE w:val="0"/>
              <w:autoSpaceDN w:val="0"/>
              <w:adjustRightInd w:val="0"/>
              <w:ind w:left="-12"/>
              <w:contextualSpacing/>
              <w:rPr>
                <w:bCs/>
              </w:rPr>
            </w:pPr>
            <w:r w:rsidRPr="00D93265">
              <w:rPr>
                <w:bCs/>
              </w:rPr>
              <w:t>A.SSE</w:t>
            </w:r>
            <w:r w:rsidR="000F64AA" w:rsidRPr="00D93265">
              <w:rPr>
                <w:bCs/>
              </w:rPr>
              <w:t>.1a</w:t>
            </w:r>
          </w:p>
          <w:p w:rsidR="00681D1B" w:rsidRPr="00D93265" w:rsidRDefault="00681D1B" w:rsidP="00270661">
            <w:pPr>
              <w:autoSpaceDE w:val="0"/>
              <w:autoSpaceDN w:val="0"/>
              <w:adjustRightInd w:val="0"/>
              <w:ind w:left="149"/>
              <w:contextualSpacing/>
              <w:rPr>
                <w:bCs/>
              </w:rPr>
            </w:pPr>
          </w:p>
        </w:tc>
      </w:tr>
      <w:tr w:rsidR="00686EE4" w:rsidTr="004F3D08">
        <w:trPr>
          <w:cantSplit/>
        </w:trPr>
        <w:tc>
          <w:tcPr>
            <w:tcW w:w="1095" w:type="pct"/>
          </w:tcPr>
          <w:p w:rsidR="004F3D08" w:rsidRPr="00D93265" w:rsidRDefault="004F3D08" w:rsidP="00D0055A">
            <w:pPr>
              <w:pStyle w:val="NoSpacing"/>
              <w:jc w:val="center"/>
              <w:rPr>
                <w:rFonts w:ascii="Times New Roman" w:hAnsi="Times New Roman"/>
                <w:b/>
                <w:sz w:val="24"/>
                <w:szCs w:val="24"/>
              </w:rPr>
            </w:pPr>
            <w:r w:rsidRPr="00D93265">
              <w:rPr>
                <w:rFonts w:ascii="Times New Roman" w:hAnsi="Times New Roman"/>
                <w:b/>
                <w:sz w:val="24"/>
                <w:szCs w:val="24"/>
              </w:rPr>
              <w:t>Polynomial Patterns</w:t>
            </w:r>
          </w:p>
          <w:p w:rsidR="004F3D08" w:rsidRPr="00D93265" w:rsidRDefault="004F3D08" w:rsidP="00D0055A">
            <w:pPr>
              <w:pStyle w:val="NoSpacing"/>
              <w:jc w:val="center"/>
              <w:rPr>
                <w:rFonts w:ascii="Times New Roman" w:hAnsi="Times New Roman"/>
                <w:sz w:val="24"/>
                <w:szCs w:val="24"/>
              </w:rPr>
            </w:pPr>
            <w:r w:rsidRPr="00D93265">
              <w:rPr>
                <w:rFonts w:ascii="Times New Roman" w:hAnsi="Times New Roman"/>
                <w:i/>
                <w:sz w:val="24"/>
                <w:szCs w:val="24"/>
              </w:rPr>
              <w:t xml:space="preserve">30 </w:t>
            </w:r>
            <w:r w:rsidR="004D02E6" w:rsidRPr="00D93265">
              <w:rPr>
                <w:rFonts w:ascii="Times New Roman" w:hAnsi="Times New Roman"/>
                <w:i/>
                <w:sz w:val="24"/>
                <w:szCs w:val="24"/>
              </w:rPr>
              <w:t>– 45 min</w:t>
            </w:r>
          </w:p>
          <w:p w:rsidR="004F3D08" w:rsidRPr="00D93265" w:rsidRDefault="004F3D08" w:rsidP="00D0055A">
            <w:pPr>
              <w:pStyle w:val="NoSpacing"/>
              <w:jc w:val="center"/>
              <w:rPr>
                <w:rFonts w:ascii="Times New Roman" w:hAnsi="Times New Roman"/>
                <w:sz w:val="24"/>
                <w:szCs w:val="24"/>
              </w:rPr>
            </w:pPr>
          </w:p>
        </w:tc>
        <w:tc>
          <w:tcPr>
            <w:tcW w:w="1072" w:type="pct"/>
          </w:tcPr>
          <w:p w:rsidR="004F3D08" w:rsidRPr="00D93265" w:rsidRDefault="004F3D08" w:rsidP="00D0055A">
            <w:pPr>
              <w:pStyle w:val="NoSpacing"/>
              <w:ind w:left="-41"/>
              <w:jc w:val="center"/>
              <w:rPr>
                <w:rFonts w:ascii="Times New Roman" w:hAnsi="Times New Roman"/>
                <w:sz w:val="24"/>
                <w:szCs w:val="24"/>
              </w:rPr>
            </w:pPr>
            <w:r w:rsidRPr="00D93265">
              <w:rPr>
                <w:rFonts w:ascii="Times New Roman" w:hAnsi="Times New Roman"/>
                <w:sz w:val="24"/>
                <w:szCs w:val="24"/>
              </w:rPr>
              <w:t>Scaffolding Task</w:t>
            </w:r>
          </w:p>
          <w:p w:rsidR="004F3D08" w:rsidRPr="00D93265" w:rsidRDefault="004F3D08" w:rsidP="00D0055A">
            <w:pPr>
              <w:pStyle w:val="NoSpacing"/>
              <w:ind w:left="-41"/>
              <w:jc w:val="center"/>
              <w:rPr>
                <w:rFonts w:ascii="Times New Roman" w:hAnsi="Times New Roman"/>
                <w:i/>
                <w:sz w:val="24"/>
                <w:szCs w:val="24"/>
              </w:rPr>
            </w:pPr>
            <w:r w:rsidRPr="00D93265">
              <w:rPr>
                <w:rFonts w:ascii="Times New Roman" w:hAnsi="Times New Roman"/>
                <w:i/>
                <w:sz w:val="24"/>
                <w:szCs w:val="24"/>
              </w:rPr>
              <w:t>Individual / Partner</w:t>
            </w:r>
          </w:p>
        </w:tc>
        <w:tc>
          <w:tcPr>
            <w:tcW w:w="0" w:type="auto"/>
          </w:tcPr>
          <w:p w:rsidR="004F3D08" w:rsidRPr="00D93265" w:rsidRDefault="004F3D08" w:rsidP="00BB65A2">
            <w:pPr>
              <w:autoSpaceDE w:val="0"/>
              <w:autoSpaceDN w:val="0"/>
              <w:adjustRightInd w:val="0"/>
              <w:ind w:left="-12"/>
              <w:contextualSpacing/>
              <w:jc w:val="center"/>
              <w:rPr>
                <w:bCs/>
              </w:rPr>
            </w:pPr>
            <w:r w:rsidRPr="00D93265">
              <w:rPr>
                <w:bCs/>
              </w:rPr>
              <w:t>Add, subtract, and multiply polynomials</w:t>
            </w:r>
          </w:p>
        </w:tc>
        <w:tc>
          <w:tcPr>
            <w:tcW w:w="735" w:type="pct"/>
          </w:tcPr>
          <w:p w:rsidR="004F3D08" w:rsidRPr="00D93265" w:rsidRDefault="004F3D08" w:rsidP="00BB65A2">
            <w:pPr>
              <w:autoSpaceDE w:val="0"/>
              <w:autoSpaceDN w:val="0"/>
              <w:adjustRightInd w:val="0"/>
              <w:ind w:left="-12"/>
              <w:contextualSpacing/>
              <w:rPr>
                <w:bCs/>
              </w:rPr>
            </w:pPr>
            <w:r w:rsidRPr="00D93265">
              <w:rPr>
                <w:bCs/>
              </w:rPr>
              <w:t>A.APR.1</w:t>
            </w:r>
          </w:p>
          <w:p w:rsidR="000F64AA" w:rsidRPr="00D93265" w:rsidRDefault="000F64AA" w:rsidP="00BB65A2">
            <w:pPr>
              <w:autoSpaceDE w:val="0"/>
              <w:autoSpaceDN w:val="0"/>
              <w:adjustRightInd w:val="0"/>
              <w:ind w:left="-12"/>
              <w:contextualSpacing/>
              <w:rPr>
                <w:bCs/>
              </w:rPr>
            </w:pPr>
            <w:r w:rsidRPr="00D93265">
              <w:rPr>
                <w:bCs/>
              </w:rPr>
              <w:t>A.SSE.1a</w:t>
            </w:r>
          </w:p>
        </w:tc>
      </w:tr>
      <w:tr w:rsidR="00686EE4" w:rsidTr="004F3D08">
        <w:trPr>
          <w:cantSplit/>
        </w:trPr>
        <w:tc>
          <w:tcPr>
            <w:tcW w:w="1095" w:type="pct"/>
          </w:tcPr>
          <w:p w:rsidR="00D37C7F" w:rsidRPr="00D93265" w:rsidRDefault="00D37C7F" w:rsidP="00D37C7F">
            <w:pPr>
              <w:jc w:val="center"/>
              <w:rPr>
                <w:b/>
                <w:szCs w:val="22"/>
              </w:rPr>
            </w:pPr>
            <w:r w:rsidRPr="00D93265">
              <w:rPr>
                <w:b/>
                <w:szCs w:val="22"/>
              </w:rPr>
              <w:t>Modeling</w:t>
            </w:r>
          </w:p>
          <w:p w:rsidR="00CA1FF1" w:rsidRPr="00D93265" w:rsidRDefault="00CA1FF1" w:rsidP="00D37C7F">
            <w:pPr>
              <w:jc w:val="center"/>
              <w:rPr>
                <w:i/>
                <w:szCs w:val="22"/>
              </w:rPr>
            </w:pPr>
            <w:r w:rsidRPr="00D93265">
              <w:rPr>
                <w:i/>
                <w:szCs w:val="22"/>
              </w:rPr>
              <w:t>30 min</w:t>
            </w:r>
          </w:p>
        </w:tc>
        <w:tc>
          <w:tcPr>
            <w:tcW w:w="1072" w:type="pct"/>
          </w:tcPr>
          <w:p w:rsidR="00D37C7F" w:rsidRPr="00D93265" w:rsidRDefault="00D37C7F" w:rsidP="00D37C7F">
            <w:pPr>
              <w:jc w:val="center"/>
              <w:rPr>
                <w:szCs w:val="22"/>
              </w:rPr>
            </w:pPr>
            <w:r w:rsidRPr="00D93265">
              <w:rPr>
                <w:szCs w:val="22"/>
              </w:rPr>
              <w:t>Performance Task</w:t>
            </w:r>
          </w:p>
          <w:p w:rsidR="00D37C7F" w:rsidRPr="00D93265" w:rsidRDefault="00D37C7F" w:rsidP="00D37C7F">
            <w:pPr>
              <w:jc w:val="center"/>
              <w:rPr>
                <w:i/>
                <w:szCs w:val="22"/>
              </w:rPr>
            </w:pPr>
            <w:r w:rsidRPr="00D93265">
              <w:rPr>
                <w:i/>
                <w:szCs w:val="22"/>
              </w:rPr>
              <w:t>Small Group Task</w:t>
            </w:r>
          </w:p>
        </w:tc>
        <w:tc>
          <w:tcPr>
            <w:tcW w:w="0" w:type="auto"/>
          </w:tcPr>
          <w:p w:rsidR="00D37C7F" w:rsidRPr="00BB65A2" w:rsidRDefault="00D37C7F" w:rsidP="00BB65A2">
            <w:pPr>
              <w:spacing w:after="240"/>
              <w:jc w:val="center"/>
              <w:rPr>
                <w:szCs w:val="22"/>
              </w:rPr>
            </w:pPr>
            <w:r w:rsidRPr="00BB65A2">
              <w:rPr>
                <w:szCs w:val="22"/>
              </w:rPr>
              <w:t>Applying Geometric Representations of Polynomials</w:t>
            </w:r>
          </w:p>
        </w:tc>
        <w:tc>
          <w:tcPr>
            <w:tcW w:w="735" w:type="pct"/>
          </w:tcPr>
          <w:p w:rsidR="00686EE4" w:rsidRPr="00D93265" w:rsidRDefault="00686EE4" w:rsidP="00BB65A2">
            <w:pPr>
              <w:autoSpaceDE w:val="0"/>
              <w:autoSpaceDN w:val="0"/>
              <w:adjustRightInd w:val="0"/>
              <w:ind w:left="-12"/>
              <w:contextualSpacing/>
              <w:rPr>
                <w:szCs w:val="22"/>
              </w:rPr>
            </w:pPr>
            <w:r w:rsidRPr="00D93265">
              <w:rPr>
                <w:bCs/>
              </w:rPr>
              <w:t>A.APR.1</w:t>
            </w:r>
          </w:p>
          <w:p w:rsidR="00686EE4" w:rsidRPr="00D93265" w:rsidRDefault="00686EE4" w:rsidP="00BB65A2">
            <w:pPr>
              <w:autoSpaceDE w:val="0"/>
              <w:autoSpaceDN w:val="0"/>
              <w:adjustRightInd w:val="0"/>
              <w:ind w:left="-12"/>
              <w:contextualSpacing/>
              <w:rPr>
                <w:szCs w:val="22"/>
              </w:rPr>
            </w:pPr>
            <w:r w:rsidRPr="00D93265">
              <w:rPr>
                <w:bCs/>
              </w:rPr>
              <w:t>A.SSE.1a</w:t>
            </w:r>
          </w:p>
          <w:p w:rsidR="00686EE4" w:rsidRPr="00D93265" w:rsidRDefault="00D76D52" w:rsidP="00BB65A2">
            <w:pPr>
              <w:autoSpaceDE w:val="0"/>
              <w:autoSpaceDN w:val="0"/>
              <w:adjustRightInd w:val="0"/>
              <w:ind w:left="-12"/>
              <w:contextualSpacing/>
              <w:rPr>
                <w:szCs w:val="22"/>
              </w:rPr>
            </w:pPr>
            <w:r w:rsidRPr="00D93265">
              <w:rPr>
                <w:szCs w:val="22"/>
              </w:rPr>
              <w:t>A.SSE.1b</w:t>
            </w:r>
          </w:p>
          <w:p w:rsidR="00D76D52" w:rsidRPr="00D93265" w:rsidRDefault="00686EE4" w:rsidP="00BB65A2">
            <w:pPr>
              <w:autoSpaceDE w:val="0"/>
              <w:autoSpaceDN w:val="0"/>
              <w:adjustRightInd w:val="0"/>
              <w:ind w:left="-12"/>
              <w:contextualSpacing/>
              <w:rPr>
                <w:szCs w:val="22"/>
              </w:rPr>
            </w:pPr>
            <w:r w:rsidRPr="00D93265">
              <w:rPr>
                <w:szCs w:val="22"/>
              </w:rPr>
              <w:t>N</w:t>
            </w:r>
            <w:r w:rsidR="00D76D52" w:rsidRPr="00D93265">
              <w:rPr>
                <w:szCs w:val="22"/>
              </w:rPr>
              <w:t>.Q.1</w:t>
            </w:r>
          </w:p>
        </w:tc>
      </w:tr>
      <w:tr w:rsidR="00686EE4" w:rsidTr="004F3D08">
        <w:trPr>
          <w:cantSplit/>
        </w:trPr>
        <w:tc>
          <w:tcPr>
            <w:tcW w:w="1095" w:type="pct"/>
          </w:tcPr>
          <w:p w:rsidR="0086302D" w:rsidRPr="00D93265" w:rsidRDefault="0086302D" w:rsidP="0086302D">
            <w:pPr>
              <w:pStyle w:val="NoSpacing"/>
              <w:jc w:val="center"/>
              <w:rPr>
                <w:rFonts w:ascii="Times New Roman" w:eastAsia="Times New Roman" w:hAnsi="Times New Roman"/>
                <w:b/>
                <w:sz w:val="24"/>
                <w:szCs w:val="24"/>
              </w:rPr>
            </w:pPr>
            <w:r w:rsidRPr="00D93265">
              <w:rPr>
                <w:rFonts w:ascii="Times New Roman" w:eastAsia="Times New Roman" w:hAnsi="Times New Roman"/>
                <w:b/>
                <w:sz w:val="24"/>
                <w:szCs w:val="24"/>
              </w:rPr>
              <w:t xml:space="preserve">Yogurt Packaging </w:t>
            </w:r>
          </w:p>
          <w:p w:rsidR="0086302D" w:rsidRPr="004B07CE" w:rsidRDefault="0086302D" w:rsidP="0086302D">
            <w:pPr>
              <w:pStyle w:val="NoSpacing"/>
              <w:jc w:val="center"/>
              <w:rPr>
                <w:rFonts w:ascii="Times New Roman" w:eastAsia="Times New Roman" w:hAnsi="Times New Roman"/>
                <w:i/>
                <w:sz w:val="24"/>
                <w:szCs w:val="24"/>
              </w:rPr>
            </w:pPr>
            <w:r w:rsidRPr="004B07CE">
              <w:rPr>
                <w:rFonts w:ascii="Times New Roman" w:eastAsia="Times New Roman" w:hAnsi="Times New Roman"/>
                <w:i/>
                <w:sz w:val="24"/>
                <w:szCs w:val="24"/>
              </w:rPr>
              <w:t>45</w:t>
            </w:r>
            <w:r>
              <w:rPr>
                <w:rFonts w:ascii="Times New Roman" w:eastAsia="Times New Roman" w:hAnsi="Times New Roman"/>
                <w:i/>
                <w:sz w:val="24"/>
                <w:szCs w:val="24"/>
              </w:rPr>
              <w:t>–</w:t>
            </w:r>
            <w:r w:rsidRPr="004B07CE">
              <w:rPr>
                <w:rFonts w:ascii="Times New Roman" w:eastAsia="Times New Roman" w:hAnsi="Times New Roman"/>
                <w:i/>
                <w:sz w:val="24"/>
                <w:szCs w:val="24"/>
              </w:rPr>
              <w:t>60 minutes</w:t>
            </w:r>
          </w:p>
          <w:p w:rsidR="0086302D" w:rsidRPr="009B0603" w:rsidRDefault="00503BFC" w:rsidP="0086302D">
            <w:pPr>
              <w:pStyle w:val="NoSpacing"/>
              <w:jc w:val="center"/>
              <w:rPr>
                <w:rFonts w:ascii="Times New Roman" w:eastAsia="Times New Roman" w:hAnsi="Times New Roman"/>
                <w:sz w:val="24"/>
                <w:szCs w:val="24"/>
              </w:rPr>
            </w:pPr>
            <w:hyperlink r:id="rId30" w:history="1">
              <w:r w:rsidR="0086302D" w:rsidRPr="00E81544">
                <w:rPr>
                  <w:rStyle w:val="Hyperlink"/>
                  <w:rFonts w:ascii="Times New Roman" w:eastAsia="Times New Roman" w:hAnsi="Times New Roman"/>
                  <w:sz w:val="24"/>
                  <w:szCs w:val="24"/>
                </w:rPr>
                <w:t>PDF</w:t>
              </w:r>
            </w:hyperlink>
            <w:r w:rsidR="0086302D" w:rsidRPr="00576621">
              <w:rPr>
                <w:rFonts w:ascii="Times New Roman" w:eastAsia="Times New Roman" w:hAnsi="Times New Roman"/>
                <w:sz w:val="24"/>
                <w:szCs w:val="24"/>
              </w:rPr>
              <w:t xml:space="preserve"> / </w:t>
            </w:r>
            <w:hyperlink r:id="rId31" w:history="1">
              <w:r w:rsidR="0086302D" w:rsidRPr="00E81544">
                <w:rPr>
                  <w:rStyle w:val="Hyperlink"/>
                  <w:rFonts w:ascii="Times New Roman" w:eastAsia="Times New Roman" w:hAnsi="Times New Roman"/>
                  <w:sz w:val="24"/>
                  <w:szCs w:val="24"/>
                </w:rPr>
                <w:t>Word</w:t>
              </w:r>
            </w:hyperlink>
          </w:p>
        </w:tc>
        <w:tc>
          <w:tcPr>
            <w:tcW w:w="1072" w:type="pct"/>
          </w:tcPr>
          <w:p w:rsidR="0086302D" w:rsidRDefault="0086302D" w:rsidP="0086302D">
            <w:pPr>
              <w:pStyle w:val="NoSpacing"/>
              <w:ind w:left="-41"/>
              <w:jc w:val="center"/>
              <w:rPr>
                <w:rFonts w:ascii="Times New Roman" w:hAnsi="Times New Roman"/>
                <w:sz w:val="24"/>
                <w:szCs w:val="24"/>
              </w:rPr>
            </w:pPr>
            <w:r>
              <w:rPr>
                <w:rFonts w:ascii="Times New Roman" w:hAnsi="Times New Roman"/>
                <w:sz w:val="24"/>
                <w:szCs w:val="24"/>
              </w:rPr>
              <w:t>Achieve CCSS–CTE</w:t>
            </w:r>
          </w:p>
          <w:p w:rsidR="0086302D" w:rsidRDefault="0086302D" w:rsidP="0086302D">
            <w:pPr>
              <w:autoSpaceDE w:val="0"/>
              <w:autoSpaceDN w:val="0"/>
              <w:adjustRightInd w:val="0"/>
              <w:jc w:val="center"/>
            </w:pPr>
            <w:r>
              <w:t>Classroom Task</w:t>
            </w:r>
          </w:p>
          <w:p w:rsidR="00151979" w:rsidRPr="00151979" w:rsidRDefault="00151979" w:rsidP="00151979">
            <w:pPr>
              <w:autoSpaceDE w:val="0"/>
              <w:autoSpaceDN w:val="0"/>
              <w:adjustRightInd w:val="0"/>
              <w:rPr>
                <w:bCs/>
                <w:i/>
                <w:color w:val="000000"/>
              </w:rPr>
            </w:pPr>
            <w:r w:rsidRPr="00151979">
              <w:rPr>
                <w:i/>
              </w:rPr>
              <w:t>Individual/Partner</w:t>
            </w:r>
          </w:p>
        </w:tc>
        <w:tc>
          <w:tcPr>
            <w:tcW w:w="0" w:type="auto"/>
          </w:tcPr>
          <w:p w:rsidR="0086302D" w:rsidRPr="00FA5AAF" w:rsidRDefault="0086302D" w:rsidP="00BB65A2">
            <w:pPr>
              <w:autoSpaceDE w:val="0"/>
              <w:autoSpaceDN w:val="0"/>
              <w:adjustRightInd w:val="0"/>
              <w:ind w:left="-12"/>
              <w:contextualSpacing/>
              <w:jc w:val="center"/>
              <w:rPr>
                <w:bCs/>
                <w:color w:val="000000"/>
              </w:rPr>
            </w:pPr>
            <w:r>
              <w:rPr>
                <w:bCs/>
                <w:color w:val="000000"/>
              </w:rPr>
              <w:t>C</w:t>
            </w:r>
            <w:r w:rsidRPr="00FA5AAF">
              <w:rPr>
                <w:bCs/>
                <w:color w:val="000000"/>
              </w:rPr>
              <w:t>onvert units</w:t>
            </w:r>
            <w:r>
              <w:rPr>
                <w:bCs/>
                <w:color w:val="000000"/>
              </w:rPr>
              <w:t xml:space="preserve"> in order to solve problems</w:t>
            </w:r>
            <w:r w:rsidRPr="00FA5AAF">
              <w:rPr>
                <w:bCs/>
                <w:color w:val="000000"/>
              </w:rPr>
              <w:t>.</w:t>
            </w:r>
          </w:p>
        </w:tc>
        <w:tc>
          <w:tcPr>
            <w:tcW w:w="735" w:type="pct"/>
          </w:tcPr>
          <w:p w:rsidR="0086302D" w:rsidRDefault="0086302D" w:rsidP="00BB65A2">
            <w:pPr>
              <w:autoSpaceDE w:val="0"/>
              <w:autoSpaceDN w:val="0"/>
              <w:adjustRightInd w:val="0"/>
              <w:ind w:left="-12"/>
              <w:contextualSpacing/>
              <w:rPr>
                <w:bCs/>
                <w:color w:val="000000"/>
              </w:rPr>
            </w:pPr>
            <w:r w:rsidRPr="00FA5AAF">
              <w:rPr>
                <w:bCs/>
                <w:color w:val="000000"/>
              </w:rPr>
              <w:t>N.Q.1</w:t>
            </w:r>
          </w:p>
          <w:p w:rsidR="001F4CAF" w:rsidRDefault="001F4CAF" w:rsidP="00BB65A2">
            <w:pPr>
              <w:autoSpaceDE w:val="0"/>
              <w:autoSpaceDN w:val="0"/>
              <w:adjustRightInd w:val="0"/>
              <w:ind w:left="-12"/>
              <w:contextualSpacing/>
              <w:rPr>
                <w:bCs/>
                <w:color w:val="000000"/>
              </w:rPr>
            </w:pPr>
            <w:r>
              <w:rPr>
                <w:bCs/>
                <w:color w:val="000000"/>
              </w:rPr>
              <w:t>N.Q.2</w:t>
            </w:r>
          </w:p>
          <w:p w:rsidR="0086302D" w:rsidRPr="00FA5AAF" w:rsidRDefault="0086302D" w:rsidP="00BB65A2">
            <w:pPr>
              <w:autoSpaceDE w:val="0"/>
              <w:autoSpaceDN w:val="0"/>
              <w:adjustRightInd w:val="0"/>
              <w:ind w:left="-12"/>
              <w:contextualSpacing/>
              <w:rPr>
                <w:bCs/>
                <w:color w:val="000000"/>
              </w:rPr>
            </w:pPr>
            <w:r>
              <w:rPr>
                <w:bCs/>
                <w:color w:val="000000"/>
              </w:rPr>
              <w:t>N.Q.</w:t>
            </w:r>
            <w:r w:rsidRPr="00FA5AAF">
              <w:rPr>
                <w:bCs/>
                <w:color w:val="000000"/>
              </w:rPr>
              <w:t>3</w:t>
            </w:r>
          </w:p>
        </w:tc>
      </w:tr>
      <w:tr w:rsidR="00686EE4" w:rsidTr="004F3D08">
        <w:trPr>
          <w:cantSplit/>
        </w:trPr>
        <w:tc>
          <w:tcPr>
            <w:tcW w:w="1095" w:type="pct"/>
          </w:tcPr>
          <w:p w:rsidR="0086302D" w:rsidRPr="00D93265" w:rsidRDefault="0086302D" w:rsidP="0086302D">
            <w:pPr>
              <w:pStyle w:val="NoSpacing"/>
              <w:jc w:val="center"/>
              <w:rPr>
                <w:rFonts w:ascii="Times New Roman" w:eastAsia="Times New Roman" w:hAnsi="Times New Roman"/>
                <w:b/>
                <w:sz w:val="24"/>
                <w:szCs w:val="24"/>
              </w:rPr>
            </w:pPr>
            <w:r w:rsidRPr="00D93265">
              <w:rPr>
                <w:rFonts w:ascii="Times New Roman" w:eastAsia="Times New Roman" w:hAnsi="Times New Roman"/>
                <w:b/>
                <w:sz w:val="24"/>
                <w:szCs w:val="24"/>
              </w:rPr>
              <w:t xml:space="preserve">Corn &amp; Oats </w:t>
            </w:r>
          </w:p>
          <w:p w:rsidR="0086302D" w:rsidRPr="00576621" w:rsidRDefault="0086302D" w:rsidP="0086302D">
            <w:pPr>
              <w:pStyle w:val="NoSpacing"/>
              <w:jc w:val="center"/>
              <w:rPr>
                <w:rFonts w:ascii="Times New Roman" w:eastAsia="Times New Roman" w:hAnsi="Times New Roman"/>
                <w:b/>
                <w:sz w:val="24"/>
                <w:szCs w:val="24"/>
              </w:rPr>
            </w:pPr>
            <w:r w:rsidRPr="004B07CE">
              <w:rPr>
                <w:rFonts w:ascii="Times New Roman" w:eastAsia="Times New Roman" w:hAnsi="Times New Roman"/>
                <w:i/>
                <w:sz w:val="24"/>
                <w:szCs w:val="24"/>
              </w:rPr>
              <w:t>60 minutes</w:t>
            </w:r>
          </w:p>
          <w:p w:rsidR="0086302D" w:rsidRPr="009B0603" w:rsidRDefault="00503BFC" w:rsidP="0086302D">
            <w:pPr>
              <w:pStyle w:val="NoSpacing"/>
              <w:jc w:val="center"/>
              <w:rPr>
                <w:rFonts w:ascii="Times New Roman" w:eastAsia="Times New Roman" w:hAnsi="Times New Roman"/>
                <w:sz w:val="24"/>
                <w:szCs w:val="24"/>
              </w:rPr>
            </w:pPr>
            <w:hyperlink r:id="rId32" w:history="1">
              <w:r w:rsidR="0086302D" w:rsidRPr="00E81544">
                <w:rPr>
                  <w:rStyle w:val="Hyperlink"/>
                  <w:rFonts w:ascii="Times New Roman" w:eastAsia="Times New Roman" w:hAnsi="Times New Roman"/>
                  <w:sz w:val="24"/>
                  <w:szCs w:val="24"/>
                </w:rPr>
                <w:t>PDF</w:t>
              </w:r>
            </w:hyperlink>
            <w:r w:rsidR="0086302D" w:rsidRPr="00576621">
              <w:rPr>
                <w:rFonts w:ascii="Times New Roman" w:eastAsia="Times New Roman" w:hAnsi="Times New Roman"/>
                <w:sz w:val="24"/>
                <w:szCs w:val="24"/>
              </w:rPr>
              <w:t xml:space="preserve"> / </w:t>
            </w:r>
            <w:hyperlink r:id="rId33" w:history="1">
              <w:r w:rsidR="0086302D" w:rsidRPr="00E81544">
                <w:rPr>
                  <w:rStyle w:val="Hyperlink"/>
                  <w:rFonts w:ascii="Times New Roman" w:eastAsia="Times New Roman" w:hAnsi="Times New Roman"/>
                  <w:sz w:val="24"/>
                  <w:szCs w:val="24"/>
                </w:rPr>
                <w:t>Word</w:t>
              </w:r>
            </w:hyperlink>
          </w:p>
        </w:tc>
        <w:tc>
          <w:tcPr>
            <w:tcW w:w="1072" w:type="pct"/>
          </w:tcPr>
          <w:p w:rsidR="0086302D" w:rsidRDefault="0086302D" w:rsidP="0086302D">
            <w:pPr>
              <w:pStyle w:val="NoSpacing"/>
              <w:ind w:left="-41"/>
              <w:jc w:val="center"/>
              <w:rPr>
                <w:rFonts w:ascii="Times New Roman" w:hAnsi="Times New Roman"/>
                <w:sz w:val="24"/>
                <w:szCs w:val="24"/>
              </w:rPr>
            </w:pPr>
            <w:r>
              <w:rPr>
                <w:rFonts w:ascii="Times New Roman" w:hAnsi="Times New Roman"/>
                <w:sz w:val="24"/>
                <w:szCs w:val="24"/>
              </w:rPr>
              <w:t>Achieve CCSS–CTE</w:t>
            </w:r>
          </w:p>
          <w:p w:rsidR="0086302D" w:rsidRDefault="0086302D" w:rsidP="0086302D">
            <w:pPr>
              <w:autoSpaceDE w:val="0"/>
              <w:autoSpaceDN w:val="0"/>
              <w:adjustRightInd w:val="0"/>
              <w:jc w:val="center"/>
            </w:pPr>
            <w:r>
              <w:t>Classroom Task</w:t>
            </w:r>
          </w:p>
          <w:p w:rsidR="00151979" w:rsidRPr="00151979" w:rsidRDefault="00151979" w:rsidP="0086302D">
            <w:pPr>
              <w:autoSpaceDE w:val="0"/>
              <w:autoSpaceDN w:val="0"/>
              <w:adjustRightInd w:val="0"/>
              <w:jc w:val="center"/>
              <w:rPr>
                <w:bCs/>
                <w:i/>
                <w:color w:val="000000"/>
              </w:rPr>
            </w:pPr>
            <w:r w:rsidRPr="00151979">
              <w:rPr>
                <w:i/>
              </w:rPr>
              <w:t>Small Group</w:t>
            </w:r>
          </w:p>
        </w:tc>
        <w:tc>
          <w:tcPr>
            <w:tcW w:w="0" w:type="auto"/>
          </w:tcPr>
          <w:p w:rsidR="0086302D" w:rsidRPr="00FA5AAF" w:rsidRDefault="0086302D" w:rsidP="00BB65A2">
            <w:pPr>
              <w:autoSpaceDE w:val="0"/>
              <w:autoSpaceDN w:val="0"/>
              <w:adjustRightInd w:val="0"/>
              <w:ind w:left="360"/>
              <w:contextualSpacing/>
              <w:jc w:val="center"/>
              <w:rPr>
                <w:bCs/>
                <w:color w:val="000000"/>
              </w:rPr>
            </w:pPr>
            <w:r w:rsidRPr="00FA5AAF">
              <w:rPr>
                <w:bCs/>
                <w:color w:val="000000"/>
              </w:rPr>
              <w:t>Making a scale model and make conversions.</w:t>
            </w:r>
          </w:p>
        </w:tc>
        <w:tc>
          <w:tcPr>
            <w:tcW w:w="735" w:type="pct"/>
          </w:tcPr>
          <w:p w:rsidR="0086302D" w:rsidRDefault="0086302D" w:rsidP="00BB65A2">
            <w:pPr>
              <w:autoSpaceDE w:val="0"/>
              <w:autoSpaceDN w:val="0"/>
              <w:adjustRightInd w:val="0"/>
              <w:ind w:left="-12"/>
              <w:contextualSpacing/>
              <w:rPr>
                <w:bCs/>
                <w:color w:val="000000"/>
              </w:rPr>
            </w:pPr>
            <w:r w:rsidRPr="00FA5AAF">
              <w:rPr>
                <w:bCs/>
                <w:color w:val="000000"/>
              </w:rPr>
              <w:t>N.Q.1</w:t>
            </w:r>
          </w:p>
          <w:p w:rsidR="0086302D" w:rsidRDefault="0086302D" w:rsidP="00BB65A2">
            <w:pPr>
              <w:autoSpaceDE w:val="0"/>
              <w:autoSpaceDN w:val="0"/>
              <w:adjustRightInd w:val="0"/>
              <w:ind w:left="-12"/>
              <w:contextualSpacing/>
              <w:rPr>
                <w:bCs/>
                <w:color w:val="000000"/>
              </w:rPr>
            </w:pPr>
            <w:r>
              <w:rPr>
                <w:bCs/>
                <w:color w:val="000000"/>
              </w:rPr>
              <w:t>N.Q.2</w:t>
            </w:r>
          </w:p>
          <w:p w:rsidR="0086302D" w:rsidRPr="00FA5AAF" w:rsidRDefault="0086302D" w:rsidP="00BB65A2">
            <w:pPr>
              <w:autoSpaceDE w:val="0"/>
              <w:autoSpaceDN w:val="0"/>
              <w:adjustRightInd w:val="0"/>
              <w:ind w:left="-12"/>
              <w:contextualSpacing/>
              <w:rPr>
                <w:bCs/>
                <w:color w:val="000000"/>
              </w:rPr>
            </w:pPr>
            <w:r>
              <w:rPr>
                <w:bCs/>
                <w:color w:val="000000"/>
              </w:rPr>
              <w:t>N.Q.3</w:t>
            </w:r>
          </w:p>
        </w:tc>
      </w:tr>
      <w:tr w:rsidR="00686EE4" w:rsidTr="004F3D08">
        <w:trPr>
          <w:cantSplit/>
        </w:trPr>
        <w:tc>
          <w:tcPr>
            <w:tcW w:w="1095" w:type="pct"/>
          </w:tcPr>
          <w:p w:rsidR="003C038E" w:rsidRPr="00D93265" w:rsidRDefault="003C038E" w:rsidP="003C038E">
            <w:pPr>
              <w:pStyle w:val="NoSpacing"/>
              <w:jc w:val="center"/>
              <w:rPr>
                <w:rFonts w:ascii="Times New Roman" w:hAnsi="Times New Roman"/>
                <w:b/>
                <w:sz w:val="24"/>
                <w:szCs w:val="24"/>
              </w:rPr>
            </w:pPr>
            <w:r w:rsidRPr="00D93265">
              <w:rPr>
                <w:rFonts w:ascii="Times New Roman" w:hAnsi="Times New Roman"/>
                <w:b/>
                <w:sz w:val="24"/>
                <w:szCs w:val="24"/>
              </w:rPr>
              <w:t xml:space="preserve">Leaky Faucet </w:t>
            </w:r>
          </w:p>
          <w:p w:rsidR="003C038E" w:rsidRPr="004C70A3" w:rsidRDefault="003C038E" w:rsidP="003C038E">
            <w:pPr>
              <w:pStyle w:val="NoSpacing"/>
              <w:jc w:val="center"/>
              <w:rPr>
                <w:rFonts w:ascii="Times New Roman" w:hAnsi="Times New Roman"/>
                <w:i/>
                <w:sz w:val="24"/>
                <w:szCs w:val="24"/>
              </w:rPr>
            </w:pPr>
            <w:r w:rsidRPr="004C70A3">
              <w:rPr>
                <w:rFonts w:ascii="Times New Roman" w:hAnsi="Times New Roman"/>
                <w:i/>
                <w:sz w:val="24"/>
                <w:szCs w:val="24"/>
              </w:rPr>
              <w:t>30–45 min</w:t>
            </w:r>
          </w:p>
          <w:p w:rsidR="003C038E" w:rsidRPr="005C0E3D" w:rsidRDefault="003C038E" w:rsidP="003C038E">
            <w:pPr>
              <w:pStyle w:val="NoSpacing"/>
              <w:jc w:val="center"/>
              <w:rPr>
                <w:rFonts w:ascii="Times New Roman" w:hAnsi="Times New Roman"/>
                <w:b/>
                <w:i/>
                <w:sz w:val="24"/>
                <w:szCs w:val="24"/>
              </w:rPr>
            </w:pPr>
          </w:p>
        </w:tc>
        <w:tc>
          <w:tcPr>
            <w:tcW w:w="1072" w:type="pct"/>
          </w:tcPr>
          <w:p w:rsidR="003C038E" w:rsidRDefault="00FA3B10" w:rsidP="003C038E">
            <w:pPr>
              <w:pStyle w:val="NoSpacing"/>
              <w:ind w:left="-41"/>
              <w:jc w:val="center"/>
              <w:rPr>
                <w:rFonts w:ascii="Times New Roman" w:hAnsi="Times New Roman"/>
                <w:sz w:val="24"/>
                <w:szCs w:val="24"/>
              </w:rPr>
            </w:pPr>
            <w:r>
              <w:rPr>
                <w:rFonts w:ascii="Times New Roman" w:hAnsi="Times New Roman"/>
                <w:sz w:val="24"/>
                <w:szCs w:val="24"/>
              </w:rPr>
              <w:t>Spotlight Task</w:t>
            </w:r>
          </w:p>
          <w:p w:rsidR="003C038E" w:rsidRDefault="003C038E" w:rsidP="003C038E">
            <w:pPr>
              <w:pStyle w:val="NoSpacing"/>
              <w:ind w:left="-41"/>
              <w:jc w:val="center"/>
              <w:rPr>
                <w:rFonts w:ascii="Times New Roman" w:hAnsi="Times New Roman"/>
                <w:sz w:val="24"/>
                <w:szCs w:val="24"/>
              </w:rPr>
            </w:pPr>
            <w:r>
              <w:rPr>
                <w:rFonts w:ascii="Times New Roman" w:hAnsi="Times New Roman"/>
                <w:i/>
                <w:sz w:val="24"/>
                <w:szCs w:val="24"/>
              </w:rPr>
              <w:t>Individual / Partner</w:t>
            </w:r>
          </w:p>
        </w:tc>
        <w:tc>
          <w:tcPr>
            <w:tcW w:w="0" w:type="auto"/>
          </w:tcPr>
          <w:p w:rsidR="003C038E" w:rsidRPr="00F305B6" w:rsidRDefault="003C038E" w:rsidP="00BB65A2">
            <w:pPr>
              <w:autoSpaceDE w:val="0"/>
              <w:autoSpaceDN w:val="0"/>
              <w:adjustRightInd w:val="0"/>
              <w:ind w:left="360"/>
              <w:contextualSpacing/>
              <w:jc w:val="center"/>
              <w:rPr>
                <w:bCs/>
                <w:color w:val="000000"/>
              </w:rPr>
            </w:pPr>
            <w:r w:rsidRPr="00B75BA4">
              <w:t>Use units as a way to understand problems</w:t>
            </w:r>
          </w:p>
          <w:p w:rsidR="003C038E" w:rsidRPr="00F305B6" w:rsidRDefault="003C038E" w:rsidP="00BB65A2">
            <w:pPr>
              <w:autoSpaceDE w:val="0"/>
              <w:autoSpaceDN w:val="0"/>
              <w:adjustRightInd w:val="0"/>
              <w:ind w:left="360"/>
              <w:contextualSpacing/>
              <w:jc w:val="center"/>
              <w:rPr>
                <w:bCs/>
                <w:color w:val="000000"/>
              </w:rPr>
            </w:pPr>
            <w:r w:rsidRPr="00B75BA4">
              <w:t>Define appropriate quantities for the purpose of descriptive modeling.</w:t>
            </w:r>
          </w:p>
          <w:p w:rsidR="003C038E" w:rsidRPr="00FA5AAF" w:rsidRDefault="003C038E" w:rsidP="00BB65A2">
            <w:pPr>
              <w:autoSpaceDE w:val="0"/>
              <w:autoSpaceDN w:val="0"/>
              <w:adjustRightInd w:val="0"/>
              <w:ind w:left="360"/>
              <w:contextualSpacing/>
              <w:jc w:val="center"/>
              <w:rPr>
                <w:bCs/>
                <w:color w:val="000000"/>
              </w:rPr>
            </w:pPr>
            <w:r w:rsidRPr="00B75BA4">
              <w:t>Choose a level of accuracy appropriate to limitations on measurement when reporting quantities.</w:t>
            </w:r>
          </w:p>
        </w:tc>
        <w:tc>
          <w:tcPr>
            <w:tcW w:w="735" w:type="pct"/>
          </w:tcPr>
          <w:p w:rsidR="003C038E" w:rsidRPr="00FA5AAF" w:rsidRDefault="003C038E" w:rsidP="00BB65A2">
            <w:pPr>
              <w:autoSpaceDE w:val="0"/>
              <w:autoSpaceDN w:val="0"/>
              <w:adjustRightInd w:val="0"/>
              <w:ind w:left="-12"/>
              <w:contextualSpacing/>
              <w:rPr>
                <w:bCs/>
                <w:color w:val="000000"/>
              </w:rPr>
            </w:pPr>
            <w:r w:rsidRPr="00FA5AAF">
              <w:rPr>
                <w:bCs/>
                <w:color w:val="000000"/>
              </w:rPr>
              <w:t>N.Q.1</w:t>
            </w:r>
          </w:p>
          <w:p w:rsidR="003C038E" w:rsidRDefault="003C038E" w:rsidP="00BB65A2">
            <w:pPr>
              <w:autoSpaceDE w:val="0"/>
              <w:autoSpaceDN w:val="0"/>
              <w:adjustRightInd w:val="0"/>
              <w:ind w:left="-12"/>
              <w:contextualSpacing/>
              <w:rPr>
                <w:bCs/>
                <w:color w:val="000000"/>
              </w:rPr>
            </w:pPr>
            <w:r>
              <w:rPr>
                <w:bCs/>
                <w:color w:val="000000"/>
              </w:rPr>
              <w:t>N.Q.2</w:t>
            </w:r>
          </w:p>
          <w:p w:rsidR="003C038E" w:rsidRPr="00FA5AAF" w:rsidRDefault="003C038E" w:rsidP="00BB65A2">
            <w:pPr>
              <w:autoSpaceDE w:val="0"/>
              <w:autoSpaceDN w:val="0"/>
              <w:adjustRightInd w:val="0"/>
              <w:ind w:left="-12"/>
              <w:contextualSpacing/>
              <w:rPr>
                <w:bCs/>
                <w:color w:val="000000"/>
              </w:rPr>
            </w:pPr>
            <w:r>
              <w:rPr>
                <w:bCs/>
                <w:color w:val="000000"/>
              </w:rPr>
              <w:t>N.Q.3</w:t>
            </w:r>
          </w:p>
        </w:tc>
      </w:tr>
      <w:tr w:rsidR="002127EA" w:rsidTr="004F3D08">
        <w:trPr>
          <w:cantSplit/>
        </w:trPr>
        <w:tc>
          <w:tcPr>
            <w:tcW w:w="1095" w:type="pct"/>
          </w:tcPr>
          <w:p w:rsidR="002127EA" w:rsidRDefault="002127EA" w:rsidP="003C038E">
            <w:pPr>
              <w:pStyle w:val="NoSpacing"/>
              <w:jc w:val="center"/>
              <w:rPr>
                <w:rFonts w:ascii="Times New Roman" w:hAnsi="Times New Roman"/>
                <w:b/>
                <w:sz w:val="24"/>
                <w:szCs w:val="24"/>
              </w:rPr>
            </w:pPr>
            <w:r>
              <w:rPr>
                <w:rFonts w:ascii="Times New Roman" w:hAnsi="Times New Roman"/>
                <w:b/>
                <w:sz w:val="24"/>
                <w:szCs w:val="24"/>
              </w:rPr>
              <w:t>Visualizing Square Roots</w:t>
            </w:r>
          </w:p>
          <w:p w:rsidR="002127EA" w:rsidRPr="002127EA" w:rsidRDefault="002127EA" w:rsidP="003C038E">
            <w:pPr>
              <w:pStyle w:val="NoSpacing"/>
              <w:jc w:val="center"/>
              <w:rPr>
                <w:rFonts w:ascii="Times New Roman" w:hAnsi="Times New Roman"/>
                <w:i/>
                <w:sz w:val="24"/>
                <w:szCs w:val="24"/>
              </w:rPr>
            </w:pPr>
            <w:r w:rsidRPr="002127EA">
              <w:rPr>
                <w:rFonts w:ascii="Times New Roman" w:hAnsi="Times New Roman"/>
                <w:i/>
                <w:sz w:val="24"/>
                <w:szCs w:val="24"/>
              </w:rPr>
              <w:t>50-60</w:t>
            </w:r>
            <w:r w:rsidR="002F3D28">
              <w:rPr>
                <w:rFonts w:ascii="Times New Roman" w:hAnsi="Times New Roman"/>
                <w:i/>
                <w:sz w:val="24"/>
                <w:szCs w:val="24"/>
              </w:rPr>
              <w:t xml:space="preserve"> </w:t>
            </w:r>
            <w:r w:rsidRPr="002127EA">
              <w:rPr>
                <w:rFonts w:ascii="Times New Roman" w:hAnsi="Times New Roman"/>
                <w:i/>
                <w:sz w:val="24"/>
                <w:szCs w:val="24"/>
              </w:rPr>
              <w:t>min</w:t>
            </w:r>
          </w:p>
        </w:tc>
        <w:tc>
          <w:tcPr>
            <w:tcW w:w="1072" w:type="pct"/>
          </w:tcPr>
          <w:p w:rsidR="002127EA" w:rsidRDefault="002127EA" w:rsidP="003C038E">
            <w:pPr>
              <w:pStyle w:val="NoSpacing"/>
              <w:ind w:left="-41"/>
              <w:jc w:val="center"/>
              <w:rPr>
                <w:rFonts w:ascii="Times New Roman" w:hAnsi="Times New Roman"/>
                <w:sz w:val="24"/>
                <w:szCs w:val="24"/>
              </w:rPr>
            </w:pPr>
            <w:r>
              <w:rPr>
                <w:rFonts w:ascii="Times New Roman" w:hAnsi="Times New Roman"/>
                <w:sz w:val="24"/>
                <w:szCs w:val="24"/>
              </w:rPr>
              <w:t>Learning Task</w:t>
            </w:r>
          </w:p>
          <w:p w:rsidR="002127EA" w:rsidRPr="002127EA" w:rsidRDefault="002127EA" w:rsidP="003C038E">
            <w:pPr>
              <w:pStyle w:val="NoSpacing"/>
              <w:ind w:left="-41"/>
              <w:jc w:val="center"/>
              <w:rPr>
                <w:rFonts w:ascii="Times New Roman" w:hAnsi="Times New Roman"/>
                <w:i/>
                <w:sz w:val="24"/>
                <w:szCs w:val="24"/>
              </w:rPr>
            </w:pPr>
            <w:r w:rsidRPr="002127EA">
              <w:rPr>
                <w:rFonts w:ascii="Times New Roman" w:hAnsi="Times New Roman"/>
                <w:i/>
                <w:sz w:val="24"/>
                <w:szCs w:val="24"/>
              </w:rPr>
              <w:t>Individual/Partner</w:t>
            </w:r>
          </w:p>
        </w:tc>
        <w:tc>
          <w:tcPr>
            <w:tcW w:w="0" w:type="auto"/>
          </w:tcPr>
          <w:p w:rsidR="000F2109" w:rsidRPr="00B169AC" w:rsidRDefault="000F2109" w:rsidP="000F2109">
            <w:pPr>
              <w:spacing w:after="200" w:line="276" w:lineRule="auto"/>
              <w:contextualSpacing/>
              <w:jc w:val="center"/>
            </w:pPr>
            <w:r w:rsidRPr="00B169AC">
              <w:t>To build the ideas of square and square root on their geometric interpretation.</w:t>
            </w:r>
          </w:p>
          <w:p w:rsidR="000F2109" w:rsidRDefault="000F2109" w:rsidP="000F2109">
            <w:pPr>
              <w:spacing w:after="200" w:line="276" w:lineRule="auto"/>
              <w:contextualSpacing/>
              <w:jc w:val="center"/>
            </w:pPr>
            <w:r w:rsidRPr="00B169AC">
              <w:t>To justify simplification of radicals using geometric representations.</w:t>
            </w:r>
          </w:p>
          <w:p w:rsidR="002127EA" w:rsidRPr="00B75BA4" w:rsidRDefault="002127EA" w:rsidP="00BB65A2">
            <w:pPr>
              <w:autoSpaceDE w:val="0"/>
              <w:autoSpaceDN w:val="0"/>
              <w:adjustRightInd w:val="0"/>
              <w:ind w:left="360"/>
              <w:contextualSpacing/>
              <w:jc w:val="center"/>
            </w:pPr>
          </w:p>
        </w:tc>
        <w:tc>
          <w:tcPr>
            <w:tcW w:w="735" w:type="pct"/>
          </w:tcPr>
          <w:p w:rsidR="002127EA" w:rsidRPr="00FA5AAF" w:rsidRDefault="000F2109" w:rsidP="00BB65A2">
            <w:pPr>
              <w:autoSpaceDE w:val="0"/>
              <w:autoSpaceDN w:val="0"/>
              <w:adjustRightInd w:val="0"/>
              <w:ind w:left="-12"/>
              <w:contextualSpacing/>
              <w:rPr>
                <w:bCs/>
                <w:color w:val="000000"/>
              </w:rPr>
            </w:pPr>
            <w:r>
              <w:rPr>
                <w:bCs/>
                <w:color w:val="000000"/>
              </w:rPr>
              <w:t>N.RN.2</w:t>
            </w:r>
          </w:p>
        </w:tc>
      </w:tr>
      <w:tr w:rsidR="00686EE4" w:rsidTr="004F3D08">
        <w:trPr>
          <w:cantSplit/>
        </w:trPr>
        <w:tc>
          <w:tcPr>
            <w:tcW w:w="1095" w:type="pct"/>
          </w:tcPr>
          <w:p w:rsidR="003C038E" w:rsidRPr="00D93265" w:rsidRDefault="003C038E" w:rsidP="003C038E">
            <w:pPr>
              <w:jc w:val="center"/>
              <w:rPr>
                <w:szCs w:val="22"/>
              </w:rPr>
            </w:pPr>
            <w:r w:rsidRPr="00D93265">
              <w:rPr>
                <w:b/>
                <w:szCs w:val="22"/>
              </w:rPr>
              <w:lastRenderedPageBreak/>
              <w:t xml:space="preserve">Rational </w:t>
            </w:r>
            <w:r w:rsidR="000B2B3E" w:rsidRPr="00D93265">
              <w:rPr>
                <w:b/>
                <w:szCs w:val="22"/>
              </w:rPr>
              <w:t xml:space="preserve">and </w:t>
            </w:r>
            <w:r w:rsidRPr="00D93265">
              <w:rPr>
                <w:b/>
                <w:szCs w:val="22"/>
              </w:rPr>
              <w:t>Irrational Numbers #1</w:t>
            </w:r>
            <w:r w:rsidRPr="00D93265">
              <w:rPr>
                <w:szCs w:val="22"/>
              </w:rPr>
              <w:t xml:space="preserve"> </w:t>
            </w:r>
          </w:p>
          <w:p w:rsidR="004C70A3" w:rsidRPr="00D93265" w:rsidRDefault="004C70A3" w:rsidP="003C038E">
            <w:pPr>
              <w:jc w:val="center"/>
              <w:rPr>
                <w:i/>
                <w:szCs w:val="22"/>
              </w:rPr>
            </w:pPr>
            <w:r w:rsidRPr="00D93265">
              <w:rPr>
                <w:i/>
                <w:szCs w:val="22"/>
              </w:rPr>
              <w:t>60</w:t>
            </w:r>
            <w:r w:rsidR="00FC6836" w:rsidRPr="00D93265">
              <w:rPr>
                <w:i/>
                <w:szCs w:val="22"/>
              </w:rPr>
              <w:t>–</w:t>
            </w:r>
            <w:r w:rsidRPr="00D93265">
              <w:rPr>
                <w:i/>
                <w:szCs w:val="22"/>
              </w:rPr>
              <w:t>85 min</w:t>
            </w:r>
          </w:p>
        </w:tc>
        <w:tc>
          <w:tcPr>
            <w:tcW w:w="1072" w:type="pct"/>
          </w:tcPr>
          <w:p w:rsidR="003C038E" w:rsidRPr="00D93265" w:rsidRDefault="003C038E" w:rsidP="003C038E">
            <w:pPr>
              <w:jc w:val="center"/>
              <w:rPr>
                <w:szCs w:val="22"/>
              </w:rPr>
            </w:pPr>
            <w:r w:rsidRPr="00D93265">
              <w:rPr>
                <w:szCs w:val="22"/>
              </w:rPr>
              <w:t>Formative Assessment Lesson</w:t>
            </w:r>
          </w:p>
          <w:p w:rsidR="00936898" w:rsidRPr="00D93265" w:rsidRDefault="00936898" w:rsidP="003C038E">
            <w:pPr>
              <w:jc w:val="center"/>
              <w:rPr>
                <w:i/>
                <w:szCs w:val="22"/>
              </w:rPr>
            </w:pPr>
            <w:r w:rsidRPr="00D93265">
              <w:rPr>
                <w:i/>
                <w:szCs w:val="22"/>
              </w:rPr>
              <w:t>Partner/Small Group</w:t>
            </w:r>
          </w:p>
        </w:tc>
        <w:tc>
          <w:tcPr>
            <w:tcW w:w="0" w:type="auto"/>
          </w:tcPr>
          <w:p w:rsidR="003C038E" w:rsidRPr="00BB65A2" w:rsidRDefault="003C038E" w:rsidP="00BB65A2">
            <w:pPr>
              <w:spacing w:after="240"/>
              <w:ind w:left="360"/>
              <w:jc w:val="center"/>
              <w:rPr>
                <w:szCs w:val="22"/>
              </w:rPr>
            </w:pPr>
            <w:r w:rsidRPr="00BB65A2">
              <w:rPr>
                <w:szCs w:val="22"/>
              </w:rPr>
              <w:t>Classifying numbers as rational or irrational and moving between different representations of rational and irrational numbers.</w:t>
            </w:r>
          </w:p>
        </w:tc>
        <w:tc>
          <w:tcPr>
            <w:tcW w:w="735" w:type="pct"/>
          </w:tcPr>
          <w:p w:rsidR="004C70A3" w:rsidRPr="00D93265" w:rsidRDefault="004C70A3" w:rsidP="00BB65A2">
            <w:pPr>
              <w:autoSpaceDE w:val="0"/>
              <w:autoSpaceDN w:val="0"/>
              <w:adjustRightInd w:val="0"/>
              <w:ind w:left="-12"/>
              <w:contextualSpacing/>
              <w:rPr>
                <w:bCs/>
              </w:rPr>
            </w:pPr>
            <w:r w:rsidRPr="00D93265">
              <w:rPr>
                <w:bCs/>
              </w:rPr>
              <w:t>N.R</w:t>
            </w:r>
            <w:r w:rsidR="00C60124" w:rsidRPr="00D93265">
              <w:rPr>
                <w:bCs/>
              </w:rPr>
              <w:t>N.2</w:t>
            </w:r>
          </w:p>
          <w:p w:rsidR="00C60124" w:rsidRPr="00D93265" w:rsidRDefault="00C60124" w:rsidP="00BB65A2">
            <w:pPr>
              <w:autoSpaceDE w:val="0"/>
              <w:autoSpaceDN w:val="0"/>
              <w:adjustRightInd w:val="0"/>
              <w:ind w:left="-12"/>
              <w:contextualSpacing/>
              <w:rPr>
                <w:bCs/>
              </w:rPr>
            </w:pPr>
            <w:r w:rsidRPr="00D93265">
              <w:rPr>
                <w:bCs/>
              </w:rPr>
              <w:t>N.RN.</w:t>
            </w:r>
            <w:r w:rsidR="00E23F6A" w:rsidRPr="00D93265">
              <w:rPr>
                <w:bCs/>
              </w:rPr>
              <w:t>3</w:t>
            </w:r>
          </w:p>
          <w:p w:rsidR="00C60124" w:rsidRPr="00D93265" w:rsidRDefault="00C60124" w:rsidP="00BB65A2">
            <w:pPr>
              <w:autoSpaceDE w:val="0"/>
              <w:autoSpaceDN w:val="0"/>
              <w:adjustRightInd w:val="0"/>
              <w:ind w:left="-12"/>
              <w:contextualSpacing/>
              <w:rPr>
                <w:bCs/>
              </w:rPr>
            </w:pPr>
            <w:r w:rsidRPr="00D93265">
              <w:rPr>
                <w:bCs/>
              </w:rPr>
              <w:t>A.SSE.1a</w:t>
            </w:r>
          </w:p>
          <w:p w:rsidR="004C70A3" w:rsidRPr="00D93265" w:rsidRDefault="004C70A3" w:rsidP="004C70A3">
            <w:pPr>
              <w:autoSpaceDE w:val="0"/>
              <w:autoSpaceDN w:val="0"/>
              <w:adjustRightInd w:val="0"/>
              <w:ind w:left="149"/>
              <w:contextualSpacing/>
              <w:rPr>
                <w:bCs/>
              </w:rPr>
            </w:pPr>
          </w:p>
          <w:p w:rsidR="003C038E" w:rsidRPr="00D93265" w:rsidRDefault="003C038E" w:rsidP="004C70A3">
            <w:pPr>
              <w:spacing w:after="240"/>
              <w:rPr>
                <w:szCs w:val="22"/>
              </w:rPr>
            </w:pPr>
          </w:p>
        </w:tc>
      </w:tr>
      <w:tr w:rsidR="00686EE4" w:rsidTr="004F3D08">
        <w:trPr>
          <w:cantSplit/>
        </w:trPr>
        <w:tc>
          <w:tcPr>
            <w:tcW w:w="1095" w:type="pct"/>
          </w:tcPr>
          <w:p w:rsidR="003C038E" w:rsidRPr="00BB65A2" w:rsidRDefault="003C038E" w:rsidP="003C038E">
            <w:pPr>
              <w:jc w:val="center"/>
              <w:rPr>
                <w:szCs w:val="22"/>
              </w:rPr>
            </w:pPr>
            <w:r w:rsidRPr="00BB65A2">
              <w:rPr>
                <w:b/>
                <w:szCs w:val="22"/>
              </w:rPr>
              <w:t xml:space="preserve">Rational </w:t>
            </w:r>
            <w:r w:rsidR="000B2B3E" w:rsidRPr="00BB65A2">
              <w:rPr>
                <w:b/>
                <w:szCs w:val="22"/>
              </w:rPr>
              <w:t>and</w:t>
            </w:r>
            <w:r w:rsidRPr="00BB65A2">
              <w:rPr>
                <w:b/>
                <w:szCs w:val="22"/>
              </w:rPr>
              <w:t xml:space="preserve"> Irrational </w:t>
            </w:r>
            <w:r w:rsidR="00BB65A2" w:rsidRPr="00BB65A2">
              <w:rPr>
                <w:b/>
                <w:szCs w:val="22"/>
              </w:rPr>
              <w:t>Numbers #2</w:t>
            </w:r>
          </w:p>
          <w:p w:rsidR="00FB08B9" w:rsidRPr="00BB65A2" w:rsidRDefault="00FB08B9" w:rsidP="003C038E">
            <w:pPr>
              <w:jc w:val="center"/>
              <w:rPr>
                <w:i/>
                <w:szCs w:val="22"/>
              </w:rPr>
            </w:pPr>
            <w:r w:rsidRPr="00BB65A2">
              <w:rPr>
                <w:i/>
                <w:szCs w:val="22"/>
              </w:rPr>
              <w:t>60</w:t>
            </w:r>
            <w:r w:rsidR="00FC6836" w:rsidRPr="00BB65A2">
              <w:rPr>
                <w:i/>
                <w:szCs w:val="22"/>
              </w:rPr>
              <w:t>–</w:t>
            </w:r>
            <w:r w:rsidRPr="00BB65A2">
              <w:rPr>
                <w:i/>
                <w:szCs w:val="22"/>
              </w:rPr>
              <w:t>85 min</w:t>
            </w:r>
          </w:p>
        </w:tc>
        <w:tc>
          <w:tcPr>
            <w:tcW w:w="1072" w:type="pct"/>
          </w:tcPr>
          <w:p w:rsidR="003C038E" w:rsidRPr="00BB65A2" w:rsidRDefault="003C038E" w:rsidP="003C038E">
            <w:pPr>
              <w:jc w:val="center"/>
              <w:rPr>
                <w:szCs w:val="22"/>
              </w:rPr>
            </w:pPr>
            <w:r w:rsidRPr="00BB65A2">
              <w:rPr>
                <w:szCs w:val="22"/>
              </w:rPr>
              <w:t>Formative Assessment Lesson</w:t>
            </w:r>
          </w:p>
          <w:p w:rsidR="00151979" w:rsidRPr="00BB65A2" w:rsidRDefault="00151979" w:rsidP="003C038E">
            <w:pPr>
              <w:jc w:val="center"/>
              <w:rPr>
                <w:i/>
                <w:szCs w:val="22"/>
              </w:rPr>
            </w:pPr>
            <w:r w:rsidRPr="00BB65A2">
              <w:rPr>
                <w:i/>
                <w:szCs w:val="22"/>
              </w:rPr>
              <w:t>Partner/Small Group</w:t>
            </w:r>
          </w:p>
        </w:tc>
        <w:tc>
          <w:tcPr>
            <w:tcW w:w="0" w:type="auto"/>
          </w:tcPr>
          <w:p w:rsidR="003C038E" w:rsidRPr="00BB65A2" w:rsidRDefault="003C038E" w:rsidP="00AC1F02">
            <w:pPr>
              <w:spacing w:after="240"/>
              <w:jc w:val="center"/>
              <w:rPr>
                <w:szCs w:val="22"/>
              </w:rPr>
            </w:pPr>
            <w:r w:rsidRPr="00BB65A2">
              <w:rPr>
                <w:szCs w:val="22"/>
              </w:rPr>
              <w:t>Finding irrational and rational numbers to exemplify general statements and reasoning with properties of rational and irrational numbers.</w:t>
            </w:r>
          </w:p>
        </w:tc>
        <w:tc>
          <w:tcPr>
            <w:tcW w:w="735" w:type="pct"/>
          </w:tcPr>
          <w:p w:rsidR="004C70A3" w:rsidRPr="00BB65A2" w:rsidRDefault="00FB08B9" w:rsidP="00BB65A2">
            <w:pPr>
              <w:autoSpaceDE w:val="0"/>
              <w:autoSpaceDN w:val="0"/>
              <w:adjustRightInd w:val="0"/>
              <w:ind w:left="-12"/>
              <w:contextualSpacing/>
              <w:rPr>
                <w:bCs/>
              </w:rPr>
            </w:pPr>
            <w:r w:rsidRPr="00BB65A2">
              <w:rPr>
                <w:bCs/>
              </w:rPr>
              <w:t>N.RN.2</w:t>
            </w:r>
          </w:p>
          <w:p w:rsidR="003C038E" w:rsidRPr="00BB65A2" w:rsidRDefault="004C70A3" w:rsidP="00BB65A2">
            <w:pPr>
              <w:autoSpaceDE w:val="0"/>
              <w:autoSpaceDN w:val="0"/>
              <w:adjustRightInd w:val="0"/>
              <w:ind w:left="-12"/>
              <w:contextualSpacing/>
              <w:rPr>
                <w:bCs/>
              </w:rPr>
            </w:pPr>
            <w:r w:rsidRPr="00BB65A2">
              <w:rPr>
                <w:bCs/>
              </w:rPr>
              <w:t>N.</w:t>
            </w:r>
            <w:r w:rsidR="00FB08B9" w:rsidRPr="00BB65A2">
              <w:rPr>
                <w:bCs/>
              </w:rPr>
              <w:t>RN.3</w:t>
            </w:r>
          </w:p>
          <w:p w:rsidR="00FB08B9" w:rsidRPr="00BB65A2" w:rsidRDefault="00FB08B9" w:rsidP="00BB65A2">
            <w:pPr>
              <w:autoSpaceDE w:val="0"/>
              <w:autoSpaceDN w:val="0"/>
              <w:adjustRightInd w:val="0"/>
              <w:ind w:left="-12"/>
              <w:contextualSpacing/>
              <w:rPr>
                <w:bCs/>
              </w:rPr>
            </w:pPr>
            <w:r w:rsidRPr="00BB65A2">
              <w:rPr>
                <w:bCs/>
              </w:rPr>
              <w:t>A.SSE.1a</w:t>
            </w:r>
          </w:p>
          <w:p w:rsidR="00F86473" w:rsidRPr="00BB65A2" w:rsidRDefault="00F86473" w:rsidP="00BB65A2">
            <w:pPr>
              <w:autoSpaceDE w:val="0"/>
              <w:autoSpaceDN w:val="0"/>
              <w:adjustRightInd w:val="0"/>
              <w:ind w:left="-12"/>
              <w:contextualSpacing/>
              <w:rPr>
                <w:bCs/>
              </w:rPr>
            </w:pPr>
            <w:r w:rsidRPr="00BB65A2">
              <w:rPr>
                <w:bCs/>
              </w:rPr>
              <w:t>A.SSE.1b</w:t>
            </w:r>
          </w:p>
        </w:tc>
      </w:tr>
      <w:tr w:rsidR="00686EE4" w:rsidTr="004F3D08">
        <w:trPr>
          <w:cantSplit/>
        </w:trPr>
        <w:tc>
          <w:tcPr>
            <w:tcW w:w="1095" w:type="pct"/>
          </w:tcPr>
          <w:p w:rsidR="003C038E" w:rsidRPr="00BB65A2" w:rsidRDefault="003C038E" w:rsidP="003C038E">
            <w:pPr>
              <w:jc w:val="center"/>
              <w:rPr>
                <w:b/>
                <w:szCs w:val="22"/>
              </w:rPr>
            </w:pPr>
            <w:r w:rsidRPr="00BB65A2">
              <w:rPr>
                <w:b/>
                <w:szCs w:val="22"/>
              </w:rPr>
              <w:t>Amusement Park</w:t>
            </w:r>
          </w:p>
          <w:p w:rsidR="00BC4518" w:rsidRPr="00BB65A2" w:rsidRDefault="00BC4518" w:rsidP="003C038E">
            <w:pPr>
              <w:jc w:val="center"/>
              <w:rPr>
                <w:i/>
                <w:szCs w:val="22"/>
              </w:rPr>
            </w:pPr>
            <w:r w:rsidRPr="00BB65A2">
              <w:rPr>
                <w:i/>
                <w:szCs w:val="22"/>
              </w:rPr>
              <w:t>60</w:t>
            </w:r>
            <w:r w:rsidR="00FC6836" w:rsidRPr="00BB65A2">
              <w:rPr>
                <w:i/>
                <w:szCs w:val="22"/>
              </w:rPr>
              <w:t>–</w:t>
            </w:r>
            <w:r w:rsidRPr="00BB65A2">
              <w:rPr>
                <w:i/>
                <w:szCs w:val="22"/>
              </w:rPr>
              <w:t>90 min</w:t>
            </w:r>
          </w:p>
        </w:tc>
        <w:tc>
          <w:tcPr>
            <w:tcW w:w="1072" w:type="pct"/>
          </w:tcPr>
          <w:p w:rsidR="003C038E" w:rsidRPr="00BB65A2" w:rsidRDefault="003C038E" w:rsidP="003C038E">
            <w:pPr>
              <w:jc w:val="center"/>
              <w:rPr>
                <w:szCs w:val="22"/>
              </w:rPr>
            </w:pPr>
            <w:r w:rsidRPr="00BB65A2">
              <w:rPr>
                <w:szCs w:val="22"/>
              </w:rPr>
              <w:t>Culminating Task</w:t>
            </w:r>
          </w:p>
          <w:p w:rsidR="003C038E" w:rsidRPr="00BB65A2" w:rsidRDefault="003C038E" w:rsidP="003C038E">
            <w:pPr>
              <w:jc w:val="center"/>
              <w:rPr>
                <w:i/>
                <w:szCs w:val="22"/>
              </w:rPr>
            </w:pPr>
            <w:r w:rsidRPr="00BB65A2">
              <w:rPr>
                <w:i/>
                <w:szCs w:val="22"/>
              </w:rPr>
              <w:t>Partner/Small Group Task</w:t>
            </w:r>
          </w:p>
        </w:tc>
        <w:tc>
          <w:tcPr>
            <w:tcW w:w="0" w:type="auto"/>
          </w:tcPr>
          <w:p w:rsidR="003C038E" w:rsidRPr="00BB65A2" w:rsidRDefault="003C038E" w:rsidP="00AC1F02">
            <w:pPr>
              <w:spacing w:after="240"/>
              <w:jc w:val="center"/>
              <w:rPr>
                <w:szCs w:val="22"/>
              </w:rPr>
            </w:pPr>
            <w:r w:rsidRPr="00BB65A2">
              <w:rPr>
                <w:szCs w:val="22"/>
              </w:rPr>
              <w:t>Reviewing of Unit Standards</w:t>
            </w:r>
          </w:p>
        </w:tc>
        <w:tc>
          <w:tcPr>
            <w:tcW w:w="735" w:type="pct"/>
          </w:tcPr>
          <w:p w:rsidR="0048445C" w:rsidRPr="00BB65A2" w:rsidRDefault="0048445C" w:rsidP="00BB65A2">
            <w:pPr>
              <w:autoSpaceDE w:val="0"/>
              <w:autoSpaceDN w:val="0"/>
              <w:adjustRightInd w:val="0"/>
              <w:ind w:left="-12"/>
              <w:contextualSpacing/>
              <w:rPr>
                <w:bCs/>
              </w:rPr>
            </w:pPr>
            <w:r w:rsidRPr="00BB65A2">
              <w:rPr>
                <w:bCs/>
              </w:rPr>
              <w:t>N.RN.2</w:t>
            </w:r>
          </w:p>
          <w:p w:rsidR="0048445C" w:rsidRPr="00BB65A2" w:rsidRDefault="0048445C" w:rsidP="00BB65A2">
            <w:pPr>
              <w:autoSpaceDE w:val="0"/>
              <w:autoSpaceDN w:val="0"/>
              <w:adjustRightInd w:val="0"/>
              <w:ind w:left="-12"/>
              <w:contextualSpacing/>
              <w:rPr>
                <w:bCs/>
              </w:rPr>
            </w:pPr>
            <w:r w:rsidRPr="00BB65A2">
              <w:rPr>
                <w:bCs/>
              </w:rPr>
              <w:t>N.RN.3</w:t>
            </w:r>
          </w:p>
          <w:p w:rsidR="00C35B4D" w:rsidRPr="00BB65A2" w:rsidRDefault="00C35B4D" w:rsidP="00BB65A2">
            <w:pPr>
              <w:autoSpaceDE w:val="0"/>
              <w:autoSpaceDN w:val="0"/>
              <w:adjustRightInd w:val="0"/>
              <w:ind w:left="-12"/>
              <w:contextualSpacing/>
              <w:rPr>
                <w:bCs/>
              </w:rPr>
            </w:pPr>
            <w:r w:rsidRPr="00BB65A2">
              <w:rPr>
                <w:bCs/>
              </w:rPr>
              <w:t>A.APR.1</w:t>
            </w:r>
          </w:p>
          <w:p w:rsidR="0048445C" w:rsidRPr="00BB65A2" w:rsidRDefault="0048445C" w:rsidP="00BB65A2">
            <w:pPr>
              <w:autoSpaceDE w:val="0"/>
              <w:autoSpaceDN w:val="0"/>
              <w:adjustRightInd w:val="0"/>
              <w:ind w:left="-12"/>
              <w:contextualSpacing/>
              <w:rPr>
                <w:bCs/>
              </w:rPr>
            </w:pPr>
            <w:r w:rsidRPr="00BB65A2">
              <w:rPr>
                <w:bCs/>
              </w:rPr>
              <w:t>A.SSE.1a</w:t>
            </w:r>
          </w:p>
          <w:p w:rsidR="0048445C" w:rsidRPr="00BB65A2" w:rsidRDefault="0048445C" w:rsidP="00BB65A2">
            <w:pPr>
              <w:autoSpaceDE w:val="0"/>
              <w:autoSpaceDN w:val="0"/>
              <w:adjustRightInd w:val="0"/>
              <w:ind w:left="-12"/>
              <w:contextualSpacing/>
              <w:rPr>
                <w:bCs/>
              </w:rPr>
            </w:pPr>
            <w:r w:rsidRPr="00BB65A2">
              <w:rPr>
                <w:bCs/>
              </w:rPr>
              <w:t>A.SSE.1b</w:t>
            </w:r>
          </w:p>
          <w:p w:rsidR="0048445C" w:rsidRPr="00BB65A2" w:rsidRDefault="0048445C" w:rsidP="00BB65A2">
            <w:pPr>
              <w:autoSpaceDE w:val="0"/>
              <w:autoSpaceDN w:val="0"/>
              <w:adjustRightInd w:val="0"/>
              <w:ind w:left="-12"/>
              <w:contextualSpacing/>
              <w:rPr>
                <w:bCs/>
              </w:rPr>
            </w:pPr>
            <w:r w:rsidRPr="00BB65A2">
              <w:rPr>
                <w:bCs/>
              </w:rPr>
              <w:t>N.Q.1</w:t>
            </w:r>
          </w:p>
          <w:p w:rsidR="0048445C" w:rsidRPr="00BB65A2" w:rsidRDefault="0048445C" w:rsidP="00BB65A2">
            <w:pPr>
              <w:autoSpaceDE w:val="0"/>
              <w:autoSpaceDN w:val="0"/>
              <w:adjustRightInd w:val="0"/>
              <w:ind w:left="-12"/>
              <w:contextualSpacing/>
              <w:rPr>
                <w:bCs/>
              </w:rPr>
            </w:pPr>
            <w:r w:rsidRPr="00BB65A2">
              <w:rPr>
                <w:bCs/>
              </w:rPr>
              <w:t>N.Q.2</w:t>
            </w:r>
          </w:p>
          <w:p w:rsidR="0048445C" w:rsidRPr="00BB65A2" w:rsidRDefault="0048445C" w:rsidP="00BB65A2">
            <w:pPr>
              <w:autoSpaceDE w:val="0"/>
              <w:autoSpaceDN w:val="0"/>
              <w:adjustRightInd w:val="0"/>
              <w:ind w:left="-12"/>
              <w:contextualSpacing/>
              <w:rPr>
                <w:bCs/>
              </w:rPr>
            </w:pPr>
            <w:r w:rsidRPr="00BB65A2">
              <w:rPr>
                <w:bCs/>
              </w:rPr>
              <w:t>N.Q.3</w:t>
            </w:r>
          </w:p>
          <w:p w:rsidR="003C038E" w:rsidRPr="00BB65A2" w:rsidRDefault="003C038E" w:rsidP="0048445C">
            <w:pPr>
              <w:spacing w:after="240"/>
              <w:rPr>
                <w:szCs w:val="22"/>
              </w:rPr>
            </w:pPr>
          </w:p>
        </w:tc>
      </w:tr>
      <w:tr w:rsidR="003C39F9" w:rsidTr="004F3D08">
        <w:trPr>
          <w:cantSplit/>
        </w:trPr>
        <w:tc>
          <w:tcPr>
            <w:tcW w:w="1095" w:type="pct"/>
          </w:tcPr>
          <w:p w:rsidR="003C39F9" w:rsidRPr="00D93265" w:rsidRDefault="00323BCF" w:rsidP="003C038E">
            <w:pPr>
              <w:jc w:val="center"/>
            </w:pPr>
            <w:r w:rsidRPr="00D93265">
              <w:t>Additional Task:</w:t>
            </w:r>
          </w:p>
          <w:p w:rsidR="003C39F9" w:rsidRPr="00D93265" w:rsidRDefault="003C39F9" w:rsidP="00FC3B1D">
            <w:pPr>
              <w:pStyle w:val="ListParagraph"/>
              <w:numPr>
                <w:ilvl w:val="0"/>
                <w:numId w:val="22"/>
              </w:numPr>
              <w:rPr>
                <w:b/>
              </w:rPr>
            </w:pPr>
            <w:r w:rsidRPr="00D93265">
              <w:rPr>
                <w:b/>
              </w:rPr>
              <w:t>The Physics Professor</w:t>
            </w:r>
          </w:p>
          <w:p w:rsidR="003C39F9" w:rsidRPr="00D93265" w:rsidRDefault="003C39F9" w:rsidP="00CC037A">
            <w:pPr>
              <w:pStyle w:val="ListParagraph"/>
            </w:pPr>
          </w:p>
        </w:tc>
        <w:tc>
          <w:tcPr>
            <w:tcW w:w="1072" w:type="pct"/>
          </w:tcPr>
          <w:p w:rsidR="00A82875" w:rsidRDefault="003C39F9" w:rsidP="003C39F9">
            <w:pPr>
              <w:jc w:val="center"/>
            </w:pPr>
            <w:r w:rsidRPr="00D93265">
              <w:t>Illustrative Mathematics Task</w:t>
            </w:r>
          </w:p>
          <w:p w:rsidR="005A465C" w:rsidRPr="00D93265" w:rsidRDefault="005A465C" w:rsidP="003C39F9">
            <w:pPr>
              <w:jc w:val="center"/>
            </w:pPr>
            <w:r>
              <w:t>Extension</w:t>
            </w:r>
          </w:p>
          <w:p w:rsidR="003C39F9" w:rsidRPr="00D93265" w:rsidRDefault="003C39F9" w:rsidP="00A82875">
            <w:pPr>
              <w:jc w:val="center"/>
            </w:pPr>
          </w:p>
        </w:tc>
        <w:tc>
          <w:tcPr>
            <w:tcW w:w="0" w:type="auto"/>
          </w:tcPr>
          <w:p w:rsidR="00A82875" w:rsidRPr="00D93265" w:rsidRDefault="00A82875" w:rsidP="00AC1F02">
            <w:pPr>
              <w:spacing w:after="240"/>
              <w:jc w:val="center"/>
            </w:pPr>
            <w:r w:rsidRPr="00D93265">
              <w:t>Investigating a radical expression.</w:t>
            </w:r>
          </w:p>
        </w:tc>
        <w:tc>
          <w:tcPr>
            <w:tcW w:w="735" w:type="pct"/>
          </w:tcPr>
          <w:p w:rsidR="002F61FD" w:rsidRPr="00D93265" w:rsidRDefault="002F61FD" w:rsidP="00BB65A2">
            <w:pPr>
              <w:autoSpaceDE w:val="0"/>
              <w:autoSpaceDN w:val="0"/>
              <w:adjustRightInd w:val="0"/>
              <w:ind w:left="-12"/>
              <w:contextualSpacing/>
              <w:rPr>
                <w:bCs/>
              </w:rPr>
            </w:pPr>
            <w:r w:rsidRPr="00D93265">
              <w:rPr>
                <w:bCs/>
              </w:rPr>
              <w:t>A.</w:t>
            </w:r>
            <w:r w:rsidR="00323BCF" w:rsidRPr="00D93265">
              <w:rPr>
                <w:bCs/>
              </w:rPr>
              <w:t>SSE</w:t>
            </w:r>
            <w:r w:rsidRPr="00D93265">
              <w:rPr>
                <w:bCs/>
              </w:rPr>
              <w:t>.1</w:t>
            </w:r>
          </w:p>
          <w:p w:rsidR="002F61FD" w:rsidRPr="00D93265" w:rsidRDefault="002F61FD" w:rsidP="00BB65A2">
            <w:pPr>
              <w:autoSpaceDE w:val="0"/>
              <w:autoSpaceDN w:val="0"/>
              <w:adjustRightInd w:val="0"/>
              <w:ind w:left="-12"/>
              <w:contextualSpacing/>
              <w:rPr>
                <w:bCs/>
              </w:rPr>
            </w:pPr>
            <w:r w:rsidRPr="00D93265">
              <w:rPr>
                <w:bCs/>
              </w:rPr>
              <w:t>A.SSE.1a</w:t>
            </w:r>
          </w:p>
          <w:p w:rsidR="003C39F9" w:rsidRPr="00D93265" w:rsidRDefault="003C39F9" w:rsidP="00C91CF8">
            <w:pPr>
              <w:autoSpaceDE w:val="0"/>
              <w:autoSpaceDN w:val="0"/>
              <w:adjustRightInd w:val="0"/>
              <w:ind w:left="-12"/>
              <w:contextualSpacing/>
              <w:rPr>
                <w:bCs/>
              </w:rPr>
            </w:pPr>
          </w:p>
        </w:tc>
      </w:tr>
      <w:tr w:rsidR="00A82875" w:rsidTr="004F3D08">
        <w:trPr>
          <w:cantSplit/>
        </w:trPr>
        <w:tc>
          <w:tcPr>
            <w:tcW w:w="1095" w:type="pct"/>
          </w:tcPr>
          <w:p w:rsidR="00323BCF" w:rsidRPr="00D93265" w:rsidRDefault="00323BCF" w:rsidP="00CC037A">
            <w:r w:rsidRPr="00D93265">
              <w:t>Additional Task:</w:t>
            </w:r>
          </w:p>
          <w:p w:rsidR="00CC037A" w:rsidRPr="00D93265" w:rsidRDefault="00CC037A" w:rsidP="00FC3B1D">
            <w:pPr>
              <w:pStyle w:val="ListParagraph"/>
              <w:numPr>
                <w:ilvl w:val="0"/>
                <w:numId w:val="22"/>
              </w:numPr>
              <w:rPr>
                <w:b/>
              </w:rPr>
            </w:pPr>
            <w:r w:rsidRPr="00D93265">
              <w:rPr>
                <w:b/>
              </w:rPr>
              <w:t>Delivery Trucks</w:t>
            </w:r>
          </w:p>
          <w:p w:rsidR="00A82875" w:rsidRPr="00D93265" w:rsidRDefault="00A82875" w:rsidP="003C038E">
            <w:pPr>
              <w:jc w:val="center"/>
            </w:pPr>
          </w:p>
        </w:tc>
        <w:tc>
          <w:tcPr>
            <w:tcW w:w="1072" w:type="pct"/>
          </w:tcPr>
          <w:p w:rsidR="00A82875" w:rsidRPr="00D93265" w:rsidRDefault="00A82875" w:rsidP="00A82875">
            <w:pPr>
              <w:jc w:val="center"/>
            </w:pPr>
            <w:r w:rsidRPr="00D93265">
              <w:t>Illustrative Mathematics Task</w:t>
            </w:r>
          </w:p>
          <w:p w:rsidR="00A82875" w:rsidRPr="00D93265" w:rsidRDefault="00A82875" w:rsidP="00A82875">
            <w:pPr>
              <w:jc w:val="center"/>
            </w:pPr>
          </w:p>
          <w:p w:rsidR="00A82875" w:rsidRPr="00D93265" w:rsidRDefault="00A82875" w:rsidP="003C39F9">
            <w:pPr>
              <w:jc w:val="center"/>
            </w:pPr>
          </w:p>
        </w:tc>
        <w:tc>
          <w:tcPr>
            <w:tcW w:w="0" w:type="auto"/>
          </w:tcPr>
          <w:p w:rsidR="00A82875" w:rsidRPr="00D93265" w:rsidRDefault="00A82875" w:rsidP="00AC1F02">
            <w:pPr>
              <w:spacing w:after="240"/>
              <w:jc w:val="center"/>
            </w:pPr>
            <w:r w:rsidRPr="00D93265">
              <w:t>Look</w:t>
            </w:r>
            <w:r w:rsidR="00AC1F02">
              <w:t>ing</w:t>
            </w:r>
            <w:r w:rsidRPr="00D93265">
              <w:t xml:space="preserve"> for structure in algebraic expressions related to a context.</w:t>
            </w:r>
          </w:p>
        </w:tc>
        <w:tc>
          <w:tcPr>
            <w:tcW w:w="735" w:type="pct"/>
          </w:tcPr>
          <w:p w:rsidR="00323BCF" w:rsidRPr="00D93265" w:rsidRDefault="00323BCF" w:rsidP="00BB65A2">
            <w:pPr>
              <w:autoSpaceDE w:val="0"/>
              <w:autoSpaceDN w:val="0"/>
              <w:adjustRightInd w:val="0"/>
              <w:ind w:left="-12"/>
              <w:contextualSpacing/>
              <w:rPr>
                <w:bCs/>
              </w:rPr>
            </w:pPr>
            <w:r w:rsidRPr="00D93265">
              <w:rPr>
                <w:bCs/>
              </w:rPr>
              <w:t>A.SSE.1</w:t>
            </w:r>
          </w:p>
          <w:p w:rsidR="00323BCF" w:rsidRPr="00D93265" w:rsidRDefault="00323BCF" w:rsidP="00BB65A2">
            <w:pPr>
              <w:autoSpaceDE w:val="0"/>
              <w:autoSpaceDN w:val="0"/>
              <w:adjustRightInd w:val="0"/>
              <w:ind w:left="-12"/>
              <w:contextualSpacing/>
              <w:rPr>
                <w:bCs/>
              </w:rPr>
            </w:pPr>
            <w:r w:rsidRPr="00D93265">
              <w:rPr>
                <w:bCs/>
              </w:rPr>
              <w:t>A.SSE.1a</w:t>
            </w:r>
          </w:p>
          <w:p w:rsidR="00A82875" w:rsidRPr="00D93265" w:rsidRDefault="00A82875" w:rsidP="00323BCF">
            <w:pPr>
              <w:autoSpaceDE w:val="0"/>
              <w:autoSpaceDN w:val="0"/>
              <w:adjustRightInd w:val="0"/>
              <w:ind w:left="149"/>
              <w:contextualSpacing/>
              <w:rPr>
                <w:bCs/>
              </w:rPr>
            </w:pPr>
          </w:p>
        </w:tc>
      </w:tr>
      <w:tr w:rsidR="00A82875" w:rsidTr="004F3D08">
        <w:trPr>
          <w:cantSplit/>
        </w:trPr>
        <w:tc>
          <w:tcPr>
            <w:tcW w:w="1095" w:type="pct"/>
          </w:tcPr>
          <w:p w:rsidR="00323BCF" w:rsidRPr="00D93265" w:rsidRDefault="00323BCF" w:rsidP="00A82875">
            <w:r w:rsidRPr="00D93265">
              <w:t>Additional Task:</w:t>
            </w:r>
          </w:p>
          <w:p w:rsidR="00A82875" w:rsidRPr="00D93265" w:rsidRDefault="00A82875" w:rsidP="00FC3B1D">
            <w:pPr>
              <w:pStyle w:val="ListParagraph"/>
              <w:numPr>
                <w:ilvl w:val="0"/>
                <w:numId w:val="22"/>
              </w:numPr>
              <w:rPr>
                <w:b/>
              </w:rPr>
            </w:pPr>
            <w:r w:rsidRPr="00D93265">
              <w:rPr>
                <w:b/>
              </w:rPr>
              <w:t>Kitchen Floor Tiles</w:t>
            </w:r>
          </w:p>
          <w:p w:rsidR="00A82875" w:rsidRPr="00D93265" w:rsidRDefault="00A82875" w:rsidP="003C038E">
            <w:pPr>
              <w:jc w:val="center"/>
            </w:pPr>
          </w:p>
        </w:tc>
        <w:tc>
          <w:tcPr>
            <w:tcW w:w="1072" w:type="pct"/>
          </w:tcPr>
          <w:p w:rsidR="00A82875" w:rsidRPr="00D93265" w:rsidRDefault="00A82875" w:rsidP="00A82875">
            <w:pPr>
              <w:jc w:val="center"/>
            </w:pPr>
            <w:r w:rsidRPr="00D93265">
              <w:t>Illustrative Mathematics Task</w:t>
            </w:r>
          </w:p>
          <w:p w:rsidR="00A82875" w:rsidRPr="00D93265" w:rsidRDefault="00A82875" w:rsidP="00A82875">
            <w:pPr>
              <w:jc w:val="center"/>
            </w:pPr>
          </w:p>
          <w:p w:rsidR="00A82875" w:rsidRPr="00D93265" w:rsidRDefault="00A82875" w:rsidP="003C39F9">
            <w:pPr>
              <w:jc w:val="center"/>
            </w:pPr>
          </w:p>
        </w:tc>
        <w:tc>
          <w:tcPr>
            <w:tcW w:w="0" w:type="auto"/>
          </w:tcPr>
          <w:p w:rsidR="00A82875" w:rsidRPr="00D93265" w:rsidRDefault="00AC1F02" w:rsidP="00AC1F02">
            <w:pPr>
              <w:spacing w:after="240"/>
              <w:jc w:val="center"/>
            </w:pPr>
            <w:r>
              <w:rPr>
                <w:rFonts w:eastAsia="Times New Roman"/>
              </w:rPr>
              <w:t>Practicing</w:t>
            </w:r>
            <w:r w:rsidR="00A82875" w:rsidRPr="00D93265">
              <w:rPr>
                <w:rFonts w:eastAsia="Times New Roman"/>
              </w:rPr>
              <w:t xml:space="preserve"> </w:t>
            </w:r>
            <w:r>
              <w:rPr>
                <w:rFonts w:eastAsia="Times New Roman"/>
              </w:rPr>
              <w:t>r</w:t>
            </w:r>
            <w:r w:rsidR="00A82875" w:rsidRPr="00D93265">
              <w:rPr>
                <w:rFonts w:eastAsia="Times New Roman"/>
              </w:rPr>
              <w:t>eading, analyzing, and constructing algebraic expressions arising from patterns.</w:t>
            </w:r>
          </w:p>
        </w:tc>
        <w:tc>
          <w:tcPr>
            <w:tcW w:w="735" w:type="pct"/>
          </w:tcPr>
          <w:p w:rsidR="00323BCF" w:rsidRPr="00D93265" w:rsidRDefault="00323BCF" w:rsidP="00BB65A2">
            <w:pPr>
              <w:autoSpaceDE w:val="0"/>
              <w:autoSpaceDN w:val="0"/>
              <w:adjustRightInd w:val="0"/>
              <w:ind w:left="-12"/>
              <w:contextualSpacing/>
              <w:rPr>
                <w:bCs/>
              </w:rPr>
            </w:pPr>
            <w:r w:rsidRPr="00D93265">
              <w:rPr>
                <w:bCs/>
              </w:rPr>
              <w:t>A.SSE.1</w:t>
            </w:r>
          </w:p>
          <w:p w:rsidR="00323BCF" w:rsidRPr="00D93265" w:rsidRDefault="00323BCF" w:rsidP="00BB65A2">
            <w:pPr>
              <w:autoSpaceDE w:val="0"/>
              <w:autoSpaceDN w:val="0"/>
              <w:adjustRightInd w:val="0"/>
              <w:ind w:left="-12"/>
              <w:contextualSpacing/>
              <w:rPr>
                <w:bCs/>
              </w:rPr>
            </w:pPr>
            <w:r w:rsidRPr="00D93265">
              <w:rPr>
                <w:bCs/>
              </w:rPr>
              <w:t>A.SSE.1a</w:t>
            </w:r>
          </w:p>
          <w:p w:rsidR="00A82875" w:rsidRPr="00D93265" w:rsidRDefault="00A82875" w:rsidP="00323BCF">
            <w:pPr>
              <w:autoSpaceDE w:val="0"/>
              <w:autoSpaceDN w:val="0"/>
              <w:adjustRightInd w:val="0"/>
              <w:ind w:left="149"/>
              <w:contextualSpacing/>
              <w:rPr>
                <w:bCs/>
              </w:rPr>
            </w:pPr>
          </w:p>
        </w:tc>
      </w:tr>
    </w:tbl>
    <w:p w:rsidR="005E0F89" w:rsidRDefault="005E0F89" w:rsidP="00567E5D">
      <w:pPr>
        <w:pStyle w:val="Heading2"/>
      </w:pPr>
    </w:p>
    <w:p w:rsidR="00FA5AAF" w:rsidRDefault="00FA5AAF" w:rsidP="00567E5D">
      <w:pPr>
        <w:pStyle w:val="Heading2"/>
        <w:sectPr w:rsidR="00FA5AAF" w:rsidSect="00B16AC3">
          <w:headerReference w:type="default" r:id="rId34"/>
          <w:footerReference w:type="default" r:id="rId35"/>
          <w:pgSz w:w="12240" w:h="15840"/>
          <w:pgMar w:top="936" w:right="1339" w:bottom="922" w:left="1339" w:header="720" w:footer="288" w:gutter="0"/>
          <w:cols w:space="720"/>
          <w:titlePg/>
          <w:docGrid w:linePitch="360"/>
        </w:sectPr>
      </w:pPr>
    </w:p>
    <w:p w:rsidR="00681D1B" w:rsidRDefault="00681D1B" w:rsidP="007A6895">
      <w:pPr>
        <w:pStyle w:val="Heading2"/>
        <w:rPr>
          <w:sz w:val="28"/>
          <w:szCs w:val="28"/>
        </w:rPr>
      </w:pPr>
      <w:bookmarkStart w:id="19" w:name="_Toc423110283"/>
      <w:bookmarkStart w:id="20" w:name="_Toc318880783"/>
      <w:bookmarkStart w:id="21" w:name="_Toc358895920"/>
      <w:r w:rsidRPr="007A6895">
        <w:rPr>
          <w:sz w:val="28"/>
          <w:szCs w:val="28"/>
        </w:rPr>
        <w:lastRenderedPageBreak/>
        <w:t>Interpreting Algebraic Expressions</w:t>
      </w:r>
      <w:r w:rsidR="00FA3B10">
        <w:rPr>
          <w:sz w:val="28"/>
          <w:szCs w:val="28"/>
        </w:rPr>
        <w:t xml:space="preserve"> (Formative Assessment Lesson)</w:t>
      </w:r>
      <w:bookmarkEnd w:id="19"/>
    </w:p>
    <w:p w:rsidR="007A6895" w:rsidRPr="007A6895" w:rsidRDefault="007A6895" w:rsidP="007A6895"/>
    <w:p w:rsidR="00681D1B" w:rsidRPr="00C03473" w:rsidRDefault="00681D1B" w:rsidP="00681D1B">
      <w:pPr>
        <w:rPr>
          <w:rFonts w:eastAsia="Times New Roman"/>
          <w:i/>
        </w:rPr>
      </w:pPr>
      <w:r w:rsidRPr="00C03473">
        <w:rPr>
          <w:rFonts w:eastAsia="Times New Roman"/>
          <w:i/>
        </w:rPr>
        <w:t>Source:  Formative Assessment Lesson Materials from Mathematics Assessment Project</w:t>
      </w:r>
    </w:p>
    <w:p w:rsidR="00681D1B" w:rsidRDefault="00503BFC" w:rsidP="00681D1B">
      <w:pPr>
        <w:rPr>
          <w:rFonts w:eastAsia="Times New Roman"/>
          <w:color w:val="0000FF"/>
          <w:u w:val="single"/>
        </w:rPr>
      </w:pPr>
      <w:hyperlink r:id="rId36" w:history="1">
        <w:r w:rsidR="00681D1B" w:rsidRPr="00C03473">
          <w:rPr>
            <w:rFonts w:eastAsia="Times New Roman"/>
            <w:color w:val="0000FF"/>
            <w:u w:val="single"/>
          </w:rPr>
          <w:t>http://map.mathshell.org/materials/download.php?fileid=694</w:t>
        </w:r>
      </w:hyperlink>
    </w:p>
    <w:p w:rsidR="007A6895" w:rsidRPr="00C03473" w:rsidRDefault="007A6895" w:rsidP="00681D1B">
      <w:pPr>
        <w:rPr>
          <w:rFonts w:ascii="Calibri" w:eastAsia="Times New Roman" w:hAnsi="Calibri"/>
          <w:color w:val="000000"/>
          <w:sz w:val="22"/>
          <w:szCs w:val="22"/>
        </w:rPr>
      </w:pPr>
    </w:p>
    <w:p w:rsidR="00681D1B" w:rsidRPr="00107E55" w:rsidRDefault="00681D1B" w:rsidP="00F46972">
      <w:pPr>
        <w:rPr>
          <w:b/>
        </w:rPr>
      </w:pPr>
      <w:bookmarkStart w:id="22" w:name="_Toc420328510"/>
      <w:r w:rsidRPr="00107E55">
        <w:rPr>
          <w:b/>
        </w:rPr>
        <w:t>E</w:t>
      </w:r>
      <w:r w:rsidR="00107E55" w:rsidRPr="00107E55">
        <w:rPr>
          <w:b/>
        </w:rPr>
        <w:t>ssential Questions</w:t>
      </w:r>
      <w:bookmarkEnd w:id="22"/>
    </w:p>
    <w:p w:rsidR="00681D1B" w:rsidRPr="00265609" w:rsidRDefault="00681D1B" w:rsidP="00FC3B1D">
      <w:pPr>
        <w:pStyle w:val="ListParagraph"/>
        <w:numPr>
          <w:ilvl w:val="0"/>
          <w:numId w:val="22"/>
        </w:numPr>
      </w:pPr>
      <w:bookmarkStart w:id="23" w:name="_Toc420328511"/>
      <w:r w:rsidRPr="00265609">
        <w:t>How do you recognize the order of algebraic operations?</w:t>
      </w:r>
      <w:bookmarkEnd w:id="23"/>
      <w:r w:rsidRPr="00265609">
        <w:t xml:space="preserve"> </w:t>
      </w:r>
    </w:p>
    <w:p w:rsidR="00681D1B" w:rsidRPr="00265609" w:rsidRDefault="00681D1B" w:rsidP="00FC3B1D">
      <w:pPr>
        <w:pStyle w:val="ListParagraph"/>
        <w:numPr>
          <w:ilvl w:val="0"/>
          <w:numId w:val="22"/>
        </w:numPr>
      </w:pPr>
      <w:bookmarkStart w:id="24" w:name="_Toc420328512"/>
      <w:r w:rsidRPr="00265609">
        <w:t>How do you recognize equivalent expressions?</w:t>
      </w:r>
      <w:bookmarkEnd w:id="24"/>
      <w:r w:rsidRPr="00265609">
        <w:t xml:space="preserve"> </w:t>
      </w:r>
    </w:p>
    <w:p w:rsidR="00681D1B" w:rsidRDefault="00681D1B" w:rsidP="00FC3B1D">
      <w:pPr>
        <w:pStyle w:val="ListParagraph"/>
        <w:numPr>
          <w:ilvl w:val="0"/>
          <w:numId w:val="22"/>
        </w:numPr>
      </w:pPr>
      <w:bookmarkStart w:id="25" w:name="_Toc420328513"/>
      <w:r w:rsidRPr="00265609">
        <w:t>How do you understand the distributive laws of multiplication and division over addition (expansion of parentheses)?</w:t>
      </w:r>
      <w:bookmarkEnd w:id="25"/>
      <w:r w:rsidRPr="00265609">
        <w:t xml:space="preserve"> </w:t>
      </w:r>
    </w:p>
    <w:p w:rsidR="00681D1B" w:rsidRDefault="00107E55" w:rsidP="00681D1B">
      <w:pPr>
        <w:rPr>
          <w:rFonts w:eastAsia="Times New Roman"/>
          <w:b/>
        </w:rPr>
      </w:pPr>
      <w:r w:rsidRPr="00107E55">
        <w:rPr>
          <w:rFonts w:eastAsia="Times New Roman"/>
          <w:b/>
        </w:rPr>
        <w:t>Task Comments</w:t>
      </w:r>
    </w:p>
    <w:p w:rsidR="00681D1B" w:rsidRPr="00C03473" w:rsidRDefault="00681D1B" w:rsidP="00686EE4">
      <w:pPr>
        <w:rPr>
          <w:rFonts w:eastAsia="Times New Roman"/>
        </w:rPr>
      </w:pPr>
      <w:r w:rsidRPr="00C03473">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681D1B" w:rsidRPr="00C03473" w:rsidRDefault="00503BFC" w:rsidP="00681D1B">
      <w:pPr>
        <w:rPr>
          <w:rFonts w:eastAsia="Times New Roman"/>
        </w:rPr>
      </w:pPr>
      <w:hyperlink r:id="rId37" w:history="1">
        <w:r w:rsidR="00681D1B" w:rsidRPr="00C03473">
          <w:rPr>
            <w:rFonts w:eastAsia="Times New Roman"/>
            <w:color w:val="0000FF"/>
            <w:u w:val="single"/>
          </w:rPr>
          <w:t>http://www.map.mathshell.org/materials/background.php?subpage=formative</w:t>
        </w:r>
      </w:hyperlink>
      <w:r w:rsidR="00681D1B" w:rsidRPr="00C03473">
        <w:rPr>
          <w:rFonts w:eastAsia="Times New Roman"/>
        </w:rPr>
        <w:t xml:space="preserve"> </w:t>
      </w:r>
      <w:r w:rsidR="00681D1B" w:rsidRPr="00C03473">
        <w:rPr>
          <w:rFonts w:eastAsia="Times New Roman"/>
        </w:rPr>
        <w:tab/>
      </w:r>
    </w:p>
    <w:p w:rsidR="00681D1B" w:rsidRPr="00C03473" w:rsidRDefault="00681D1B" w:rsidP="00681D1B">
      <w:pPr>
        <w:rPr>
          <w:rFonts w:eastAsia="Times New Roman"/>
        </w:rPr>
      </w:pPr>
    </w:p>
    <w:p w:rsidR="00681D1B" w:rsidRPr="00C03473" w:rsidRDefault="00681D1B" w:rsidP="00681D1B">
      <w:pPr>
        <w:rPr>
          <w:rFonts w:eastAsia="Times New Roman"/>
        </w:rPr>
      </w:pPr>
      <w:r w:rsidRPr="00C03473">
        <w:rPr>
          <w:rFonts w:eastAsia="Times New Roman"/>
        </w:rPr>
        <w:t xml:space="preserve">The task, </w:t>
      </w:r>
      <w:r w:rsidR="00B44DB4">
        <w:rPr>
          <w:rFonts w:eastAsia="Times New Roman"/>
        </w:rPr>
        <w:t>Interpreting Algebraic Expressions, i</w:t>
      </w:r>
      <w:r w:rsidRPr="00C03473">
        <w:rPr>
          <w:rFonts w:eastAsia="Times New Roman"/>
        </w:rPr>
        <w:t xml:space="preserve">s a Formative Assessment Lesson (FAL) that can be found at the website: </w:t>
      </w:r>
      <w:hyperlink r:id="rId38" w:history="1">
        <w:r w:rsidRPr="00C03473">
          <w:rPr>
            <w:rFonts w:eastAsia="Times New Roman"/>
            <w:color w:val="0000FF"/>
            <w:u w:val="single"/>
          </w:rPr>
          <w:t>http://map.mathshell.org/materials/lessons.php?taskid=221&amp;subpage=concept</w:t>
        </w:r>
      </w:hyperlink>
    </w:p>
    <w:p w:rsidR="00681D1B" w:rsidRPr="00C03473" w:rsidRDefault="00681D1B" w:rsidP="00681D1B">
      <w:pPr>
        <w:rPr>
          <w:rFonts w:eastAsia="Times New Roman"/>
        </w:rPr>
      </w:pPr>
      <w:r w:rsidRPr="00C03473">
        <w:rPr>
          <w:rFonts w:eastAsia="Times New Roman"/>
        </w:rPr>
        <w:t xml:space="preserve">The FAL document provides a clear lesson design, from the opening of the lesson to the closing of the lesson. </w:t>
      </w:r>
    </w:p>
    <w:p w:rsidR="00681D1B" w:rsidRPr="00C03473" w:rsidRDefault="00681D1B" w:rsidP="00681D1B">
      <w:pPr>
        <w:rPr>
          <w:rFonts w:eastAsia="Times New Roman"/>
        </w:rPr>
      </w:pPr>
    </w:p>
    <w:p w:rsidR="00681D1B" w:rsidRPr="00C03473" w:rsidRDefault="00681D1B" w:rsidP="00681D1B">
      <w:pPr>
        <w:rPr>
          <w:rFonts w:eastAsia="Times New Roman"/>
        </w:rPr>
      </w:pPr>
      <w:r w:rsidRPr="00C03473">
        <w:rPr>
          <w:rFonts w:eastAsia="Times New Roman"/>
        </w:rPr>
        <w:t>The PDF version of the task can be found at the link below:</w:t>
      </w:r>
    </w:p>
    <w:p w:rsidR="00681D1B" w:rsidRPr="00C03473" w:rsidRDefault="00503BFC" w:rsidP="00681D1B">
      <w:pPr>
        <w:rPr>
          <w:rFonts w:eastAsia="Times New Roman"/>
          <w:color w:val="000000"/>
        </w:rPr>
      </w:pPr>
      <w:hyperlink r:id="rId39" w:history="1">
        <w:r w:rsidR="00681D1B" w:rsidRPr="00C03473">
          <w:rPr>
            <w:rFonts w:eastAsia="Times New Roman"/>
            <w:color w:val="0000FF"/>
            <w:u w:val="single"/>
          </w:rPr>
          <w:t>http://map.mathshell.org/materials/download.php?fileid=694</w:t>
        </w:r>
      </w:hyperlink>
    </w:p>
    <w:p w:rsidR="00681D1B" w:rsidRPr="00C03473" w:rsidRDefault="00681D1B" w:rsidP="00681D1B">
      <w:pPr>
        <w:rPr>
          <w:rFonts w:ascii="Calibri" w:eastAsia="Times New Roman" w:hAnsi="Calibri"/>
          <w:color w:val="000000"/>
          <w:sz w:val="22"/>
          <w:szCs w:val="22"/>
        </w:rPr>
      </w:pPr>
    </w:p>
    <w:p w:rsidR="00536AC2" w:rsidRDefault="00A976C4" w:rsidP="00536AC2">
      <w:pPr>
        <w:rPr>
          <w:b/>
          <w:u w:val="single"/>
        </w:rPr>
      </w:pPr>
      <w:r>
        <w:rPr>
          <w:b/>
          <w:u w:val="single"/>
        </w:rPr>
        <w:t>GEORGIA STANDARDS OF EXCELLENCE</w:t>
      </w:r>
    </w:p>
    <w:p w:rsidR="00BF04A9" w:rsidRPr="0057519A" w:rsidRDefault="00BF04A9" w:rsidP="00093CEE">
      <w:pPr>
        <w:autoSpaceDE w:val="0"/>
        <w:autoSpaceDN w:val="0"/>
        <w:adjustRightInd w:val="0"/>
        <w:rPr>
          <w:b/>
          <w:bCs/>
          <w:u w:val="single"/>
        </w:rPr>
      </w:pPr>
      <w:r w:rsidRPr="0057519A">
        <w:rPr>
          <w:b/>
          <w:bCs/>
          <w:u w:val="single"/>
        </w:rPr>
        <w:t>Perform arithmetic operations on polynomials</w:t>
      </w:r>
    </w:p>
    <w:p w:rsidR="00536AC2" w:rsidRPr="00C7051B" w:rsidRDefault="00536AC2" w:rsidP="00093CEE">
      <w:pPr>
        <w:pStyle w:val="Default"/>
        <w:rPr>
          <w:i/>
          <w:iCs/>
          <w:color w:val="auto"/>
        </w:rPr>
      </w:pPr>
      <w:r w:rsidRPr="000479AE">
        <w:rPr>
          <w:b/>
          <w:bCs/>
        </w:rPr>
        <w:t>M</w:t>
      </w:r>
      <w:r w:rsidR="005103B6">
        <w:rPr>
          <w:b/>
          <w:bCs/>
        </w:rPr>
        <w:t>GSE9</w:t>
      </w:r>
      <w:r>
        <w:rPr>
          <w:b/>
          <w:bCs/>
        </w:rPr>
        <w:t>–</w:t>
      </w:r>
      <w:r w:rsidRPr="000479AE">
        <w:rPr>
          <w:b/>
          <w:bCs/>
        </w:rPr>
        <w:t xml:space="preserve">12.A.APR.1 </w:t>
      </w:r>
      <w:r w:rsidRPr="00C7051B">
        <w:rPr>
          <w:color w:val="auto"/>
        </w:rPr>
        <w:t>Add, subtract, and multiply polynomials; understand that polynomials form a system analogous to the integers in that they are closed under these operations.</w:t>
      </w:r>
      <w:r w:rsidRPr="00C7051B">
        <w:rPr>
          <w:bCs/>
          <w:color w:val="auto"/>
        </w:rPr>
        <w:t xml:space="preserve"> </w:t>
      </w:r>
    </w:p>
    <w:p w:rsidR="00536AC2" w:rsidRDefault="00536AC2" w:rsidP="00093CEE">
      <w:pPr>
        <w:pStyle w:val="Default"/>
        <w:rPr>
          <w:i/>
          <w:iCs/>
        </w:rPr>
      </w:pPr>
    </w:p>
    <w:p w:rsidR="00B35AFE" w:rsidRPr="0057519A" w:rsidRDefault="00B35AFE" w:rsidP="00093CEE">
      <w:pPr>
        <w:autoSpaceDE w:val="0"/>
        <w:autoSpaceDN w:val="0"/>
        <w:adjustRightInd w:val="0"/>
        <w:rPr>
          <w:b/>
          <w:bCs/>
          <w:u w:val="single"/>
        </w:rPr>
      </w:pPr>
      <w:r w:rsidRPr="0057519A">
        <w:rPr>
          <w:b/>
          <w:bCs/>
          <w:u w:val="single"/>
        </w:rPr>
        <w:t>Interpret the structure of expressions</w:t>
      </w:r>
    </w:p>
    <w:p w:rsidR="00536AC2" w:rsidRPr="00C7051B" w:rsidRDefault="00536AC2" w:rsidP="00093CEE">
      <w:pPr>
        <w:pStyle w:val="Default"/>
        <w:rPr>
          <w:color w:val="auto"/>
        </w:rPr>
      </w:pPr>
      <w:r w:rsidRPr="002C0B0B">
        <w:rPr>
          <w:b/>
          <w:bCs/>
          <w:color w:val="auto"/>
        </w:rPr>
        <w:t>MGSE9</w:t>
      </w:r>
      <w:r w:rsidR="00FC6836">
        <w:rPr>
          <w:b/>
          <w:bCs/>
          <w:color w:val="auto"/>
        </w:rPr>
        <w:t>–</w:t>
      </w:r>
      <w:r w:rsidRPr="002C0B0B">
        <w:rPr>
          <w:b/>
          <w:bCs/>
          <w:color w:val="auto"/>
        </w:rPr>
        <w:t xml:space="preserve">12.A.SSE.1a </w:t>
      </w:r>
      <w:r w:rsidRPr="00C7051B">
        <w:rPr>
          <w:color w:val="auto"/>
        </w:rPr>
        <w:t>Interpret parts of an expression, such as terms, factors, and coefficients, in context.</w:t>
      </w:r>
    </w:p>
    <w:p w:rsidR="00681D1B" w:rsidRPr="00C03473" w:rsidRDefault="00681D1B" w:rsidP="00681D1B">
      <w:pPr>
        <w:rPr>
          <w:rFonts w:eastAsia="Times New Roman"/>
          <w:color w:val="000000"/>
        </w:rPr>
      </w:pPr>
    </w:p>
    <w:p w:rsidR="00681D1B" w:rsidRPr="00A976C4" w:rsidRDefault="00A976C4" w:rsidP="00681D1B">
      <w:pPr>
        <w:rPr>
          <w:rFonts w:eastAsia="Times New Roman"/>
          <w:b/>
          <w:color w:val="000000"/>
          <w:u w:val="single"/>
        </w:rPr>
      </w:pPr>
      <w:r>
        <w:rPr>
          <w:rFonts w:eastAsia="Times New Roman"/>
          <w:b/>
          <w:color w:val="000000"/>
          <w:u w:val="single"/>
        </w:rPr>
        <w:t>STANDARDS FOR MATHEMATICAL PRACTICE</w:t>
      </w:r>
    </w:p>
    <w:p w:rsidR="00681D1B" w:rsidRPr="00C03473" w:rsidRDefault="00681D1B" w:rsidP="00681D1B">
      <w:pPr>
        <w:rPr>
          <w:rFonts w:eastAsia="Times New Roman"/>
        </w:rPr>
      </w:pPr>
      <w:r w:rsidRPr="00C03473">
        <w:rPr>
          <w:rFonts w:eastAsia="Times New Roman"/>
        </w:rPr>
        <w:t>This lesson uses all of the practices with emphasis on:</w:t>
      </w:r>
    </w:p>
    <w:p w:rsidR="00681D1B" w:rsidRPr="00536981" w:rsidRDefault="00681D1B" w:rsidP="00681D1B">
      <w:r w:rsidRPr="00536981">
        <w:rPr>
          <w:b/>
        </w:rPr>
        <w:t xml:space="preserve">2. Reason abstractly and quantitatively </w:t>
      </w:r>
      <w:r w:rsidRPr="00536981">
        <w:t>by requiring students to make sense of quantities and their relationships to one another in problem situations.</w:t>
      </w:r>
    </w:p>
    <w:p w:rsidR="00681D1B" w:rsidRDefault="00681D1B" w:rsidP="00B006CF">
      <w:pPr>
        <w:rPr>
          <w:b/>
          <w:sz w:val="28"/>
          <w:szCs w:val="28"/>
        </w:rPr>
      </w:pPr>
      <w:r w:rsidRPr="00536981">
        <w:rPr>
          <w:b/>
        </w:rPr>
        <w:t xml:space="preserve">7. Look for and make use of structure </w:t>
      </w:r>
      <w:r w:rsidRPr="00536981">
        <w:t>by expecting students to apply rules, look for patterns and analyze structure.</w:t>
      </w:r>
      <w:r>
        <w:rPr>
          <w:sz w:val="28"/>
          <w:szCs w:val="28"/>
        </w:rPr>
        <w:br w:type="page"/>
      </w:r>
    </w:p>
    <w:p w:rsidR="005E0F89" w:rsidRDefault="005E0F89" w:rsidP="007A6895">
      <w:pPr>
        <w:pStyle w:val="Heading2"/>
        <w:rPr>
          <w:sz w:val="28"/>
          <w:szCs w:val="28"/>
        </w:rPr>
      </w:pPr>
      <w:bookmarkStart w:id="26" w:name="_Toc423110284"/>
      <w:r w:rsidRPr="007A6895">
        <w:rPr>
          <w:sz w:val="28"/>
          <w:szCs w:val="28"/>
        </w:rPr>
        <w:lastRenderedPageBreak/>
        <w:t>Polynomial Patterns</w:t>
      </w:r>
      <w:bookmarkEnd w:id="20"/>
      <w:r w:rsidR="00FA3B10">
        <w:rPr>
          <w:sz w:val="28"/>
          <w:szCs w:val="28"/>
        </w:rPr>
        <w:t xml:space="preserve"> (Scaffolding Task)</w:t>
      </w:r>
      <w:bookmarkEnd w:id="26"/>
    </w:p>
    <w:p w:rsidR="007A6895" w:rsidRPr="007A6895" w:rsidRDefault="007A6895" w:rsidP="007A6895"/>
    <w:p w:rsidR="006A6018" w:rsidRPr="00A976C4" w:rsidRDefault="00A976C4" w:rsidP="006A6018">
      <w:pPr>
        <w:rPr>
          <w:b/>
          <w:u w:val="single"/>
        </w:rPr>
      </w:pPr>
      <w:r>
        <w:rPr>
          <w:b/>
          <w:u w:val="single"/>
        </w:rPr>
        <w:t>GEORGIA STANDARDS OF EXCELLENCE</w:t>
      </w:r>
    </w:p>
    <w:p w:rsidR="002A4E4E" w:rsidRDefault="002A4E4E" w:rsidP="006A6018">
      <w:pPr>
        <w:rPr>
          <w:b/>
        </w:rPr>
      </w:pPr>
    </w:p>
    <w:p w:rsidR="002A4E4E" w:rsidRDefault="002A4E4E" w:rsidP="00093CEE">
      <w:pPr>
        <w:rPr>
          <w:b/>
        </w:rPr>
      </w:pPr>
      <w:r w:rsidRPr="0057519A">
        <w:rPr>
          <w:b/>
          <w:bCs/>
          <w:u w:val="single"/>
        </w:rPr>
        <w:t>Perform arithmetic operations on polynomials</w:t>
      </w:r>
    </w:p>
    <w:p w:rsidR="006A6018" w:rsidRPr="00C7051B" w:rsidRDefault="006A6018" w:rsidP="00093CEE">
      <w:pPr>
        <w:pStyle w:val="Default"/>
        <w:rPr>
          <w:i/>
          <w:iCs/>
          <w:color w:val="auto"/>
        </w:rPr>
      </w:pPr>
      <w:r w:rsidRPr="000479AE">
        <w:rPr>
          <w:b/>
          <w:bCs/>
        </w:rPr>
        <w:t>M</w:t>
      </w:r>
      <w:r w:rsidR="005103B6">
        <w:rPr>
          <w:b/>
          <w:bCs/>
        </w:rPr>
        <w:t>GSE</w:t>
      </w:r>
      <w:r w:rsidRPr="000479AE">
        <w:rPr>
          <w:b/>
          <w:bCs/>
        </w:rPr>
        <w:t>9</w:t>
      </w:r>
      <w:r>
        <w:rPr>
          <w:b/>
          <w:bCs/>
        </w:rPr>
        <w:t>–</w:t>
      </w:r>
      <w:r w:rsidRPr="000479AE">
        <w:rPr>
          <w:b/>
          <w:bCs/>
        </w:rPr>
        <w:t xml:space="preserve">12.A.APR.1 </w:t>
      </w:r>
      <w:r w:rsidRPr="00C7051B">
        <w:rPr>
          <w:color w:val="auto"/>
        </w:rPr>
        <w:t>Add, subtract, and multiply polynomials; understand that polynomials form a system analogous to the integers in that they are closed under these operations.</w:t>
      </w:r>
      <w:r w:rsidRPr="00C7051B">
        <w:rPr>
          <w:bCs/>
          <w:color w:val="auto"/>
        </w:rPr>
        <w:t xml:space="preserve"> </w:t>
      </w:r>
    </w:p>
    <w:p w:rsidR="002C0B0B" w:rsidRDefault="002C0B0B" w:rsidP="00093CEE">
      <w:pPr>
        <w:pStyle w:val="Default"/>
        <w:rPr>
          <w:i/>
          <w:iCs/>
        </w:rPr>
      </w:pPr>
    </w:p>
    <w:p w:rsidR="002A4E4E" w:rsidRPr="0057519A" w:rsidRDefault="002A4E4E" w:rsidP="00093CEE">
      <w:pPr>
        <w:autoSpaceDE w:val="0"/>
        <w:autoSpaceDN w:val="0"/>
        <w:adjustRightInd w:val="0"/>
        <w:rPr>
          <w:b/>
          <w:bCs/>
          <w:u w:val="single"/>
        </w:rPr>
      </w:pPr>
      <w:r w:rsidRPr="0057519A">
        <w:rPr>
          <w:b/>
          <w:bCs/>
          <w:u w:val="single"/>
        </w:rPr>
        <w:t>Interpret the structure of expressions</w:t>
      </w:r>
    </w:p>
    <w:p w:rsidR="002C0B0B" w:rsidRPr="00C7051B" w:rsidRDefault="002C0B0B" w:rsidP="00093CEE">
      <w:pPr>
        <w:pStyle w:val="Default"/>
        <w:rPr>
          <w:color w:val="auto"/>
        </w:rPr>
      </w:pPr>
      <w:r w:rsidRPr="002C0B0B">
        <w:rPr>
          <w:b/>
          <w:bCs/>
          <w:color w:val="auto"/>
        </w:rPr>
        <w:t>MGSE9</w:t>
      </w:r>
      <w:r w:rsidR="00FC6836">
        <w:rPr>
          <w:b/>
          <w:bCs/>
          <w:color w:val="auto"/>
        </w:rPr>
        <w:t>–</w:t>
      </w:r>
      <w:r w:rsidRPr="002C0B0B">
        <w:rPr>
          <w:b/>
          <w:bCs/>
          <w:color w:val="auto"/>
        </w:rPr>
        <w:t xml:space="preserve">12.A.SSE.1a </w:t>
      </w:r>
      <w:r w:rsidRPr="00C7051B">
        <w:rPr>
          <w:color w:val="auto"/>
        </w:rPr>
        <w:t>Interpret parts of an expression, such as terms, factors, and coefficients, in context.</w:t>
      </w:r>
    </w:p>
    <w:p w:rsidR="002C0B0B" w:rsidRPr="005E0F89" w:rsidRDefault="002C0B0B" w:rsidP="00650D49">
      <w:pPr>
        <w:pStyle w:val="Default"/>
        <w:rPr>
          <w:b/>
          <w:bCs/>
          <w:color w:val="auto"/>
        </w:rPr>
      </w:pPr>
    </w:p>
    <w:p w:rsidR="005E0F89" w:rsidRPr="00A976C4" w:rsidRDefault="00A976C4" w:rsidP="005E0F89">
      <w:pPr>
        <w:rPr>
          <w:b/>
          <w:iCs/>
          <w:u w:val="single"/>
        </w:rPr>
      </w:pPr>
      <w:r>
        <w:rPr>
          <w:b/>
          <w:iCs/>
          <w:u w:val="single"/>
        </w:rPr>
        <w:t>STANDARDS FOR MATHEMATICAL PRACTICE</w:t>
      </w:r>
    </w:p>
    <w:p w:rsidR="005E0F89" w:rsidRPr="00536981" w:rsidRDefault="005E0F89" w:rsidP="005E0F89">
      <w:r w:rsidRPr="00536981">
        <w:rPr>
          <w:b/>
        </w:rPr>
        <w:t xml:space="preserve">2. </w:t>
      </w:r>
      <w:r w:rsidR="006A6018">
        <w:rPr>
          <w:b/>
        </w:rPr>
        <w:t xml:space="preserve">   </w:t>
      </w:r>
      <w:r w:rsidRPr="00536981">
        <w:rPr>
          <w:b/>
        </w:rPr>
        <w:t xml:space="preserve">Reason abstractly and quantitatively </w:t>
      </w:r>
      <w:r w:rsidRPr="00536981">
        <w:t xml:space="preserve">by requiring students to make sense of quantities and </w:t>
      </w:r>
      <w:r w:rsidR="006A6018">
        <w:tab/>
      </w:r>
      <w:r w:rsidRPr="00536981">
        <w:t>their relationships to one another in problem situations.</w:t>
      </w:r>
    </w:p>
    <w:p w:rsidR="005E0F89" w:rsidRPr="00536981" w:rsidRDefault="005E0F89" w:rsidP="005E0F89">
      <w:r w:rsidRPr="00536981">
        <w:rPr>
          <w:b/>
        </w:rPr>
        <w:t xml:space="preserve">7. </w:t>
      </w:r>
      <w:r w:rsidR="006A6018">
        <w:rPr>
          <w:b/>
        </w:rPr>
        <w:t xml:space="preserve">   </w:t>
      </w:r>
      <w:r w:rsidRPr="00536981">
        <w:rPr>
          <w:b/>
        </w:rPr>
        <w:t xml:space="preserve">Look for and make use of structure </w:t>
      </w:r>
      <w:r w:rsidRPr="00536981">
        <w:t xml:space="preserve">by expecting students to apply rules, look for patterns </w:t>
      </w:r>
      <w:r w:rsidR="006A6018">
        <w:tab/>
      </w:r>
      <w:r w:rsidRPr="00536981">
        <w:t>and analyze structure.</w:t>
      </w:r>
    </w:p>
    <w:p w:rsidR="005E0F89" w:rsidRDefault="005E0F89" w:rsidP="005E0F89">
      <w:pPr>
        <w:rPr>
          <w:iCs/>
        </w:rPr>
      </w:pPr>
    </w:p>
    <w:p w:rsidR="005E0F89" w:rsidRPr="006A6018" w:rsidRDefault="005E0F89" w:rsidP="00291791">
      <w:pPr>
        <w:pBdr>
          <w:top w:val="single" w:sz="4" w:space="1" w:color="auto"/>
          <w:left w:val="single" w:sz="4" w:space="4" w:color="auto"/>
          <w:bottom w:val="single" w:sz="4" w:space="1" w:color="auto"/>
          <w:right w:val="single" w:sz="4" w:space="4" w:color="auto"/>
        </w:pBdr>
      </w:pPr>
      <w:r w:rsidRPr="006A6018">
        <w:t>Common Student Misconceptions</w:t>
      </w:r>
      <w:r w:rsidR="00291791">
        <w:t>:</w:t>
      </w:r>
    </w:p>
    <w:p w:rsidR="005E0F89" w:rsidRDefault="005E0F89" w:rsidP="00351E81">
      <w:pPr>
        <w:pBdr>
          <w:top w:val="single" w:sz="4" w:space="1" w:color="auto"/>
          <w:left w:val="single" w:sz="4" w:space="4" w:color="auto"/>
          <w:bottom w:val="single" w:sz="4" w:space="1" w:color="auto"/>
          <w:right w:val="single" w:sz="4" w:space="4" w:color="auto"/>
        </w:pBdr>
        <w:ind w:left="450" w:hanging="450"/>
      </w:pPr>
      <w:r w:rsidRPr="004324F0">
        <w:t xml:space="preserve">1. </w:t>
      </w:r>
      <w:r w:rsidR="006A6018">
        <w:t xml:space="preserve">   </w:t>
      </w:r>
      <w:r w:rsidRPr="004324F0">
        <w:t>Some students will apply the distributive property inappropri</w:t>
      </w:r>
      <w:r w:rsidR="00351E81">
        <w:t xml:space="preserve">ately. Emphasize that it is the </w:t>
      </w:r>
      <w:r w:rsidRPr="004324F0">
        <w:t>distributive property of multiplication over addition. For example, the distributive property can be used to rewrite 2(</w:t>
      </w:r>
      <w:r w:rsidRPr="00093CEE">
        <w:rPr>
          <w:i/>
        </w:rPr>
        <w:t>x</w:t>
      </w:r>
      <w:r w:rsidR="00093CEE">
        <w:rPr>
          <w:i/>
        </w:rPr>
        <w:t xml:space="preserve"> </w:t>
      </w:r>
      <w:r w:rsidRPr="004324F0">
        <w:t>+</w:t>
      </w:r>
      <w:r w:rsidR="00093CEE">
        <w:t xml:space="preserve"> </w:t>
      </w:r>
      <w:r w:rsidRPr="00093CEE">
        <w:rPr>
          <w:i/>
        </w:rPr>
        <w:t>y</w:t>
      </w:r>
      <w:r w:rsidRPr="004324F0">
        <w:t>) as 2</w:t>
      </w:r>
      <w:r w:rsidRPr="00093CEE">
        <w:rPr>
          <w:i/>
        </w:rPr>
        <w:t>x</w:t>
      </w:r>
      <w:r w:rsidR="00093CEE">
        <w:rPr>
          <w:i/>
        </w:rPr>
        <w:t xml:space="preserve"> </w:t>
      </w:r>
      <w:r w:rsidRPr="004324F0">
        <w:t>+ 2</w:t>
      </w:r>
      <w:r w:rsidRPr="00093CEE">
        <w:rPr>
          <w:i/>
        </w:rPr>
        <w:t>y</w:t>
      </w:r>
      <w:r w:rsidRPr="004324F0">
        <w:t xml:space="preserve">, because in this product the second </w:t>
      </w:r>
      <w:r w:rsidR="006A6018">
        <w:tab/>
      </w:r>
      <w:r w:rsidRPr="004324F0">
        <w:t>factor is a sum (i.e., involving addition). But in the product 2(</w:t>
      </w:r>
      <w:proofErr w:type="spellStart"/>
      <w:r w:rsidRPr="00093CEE">
        <w:rPr>
          <w:i/>
        </w:rPr>
        <w:t>xy</w:t>
      </w:r>
      <w:proofErr w:type="spellEnd"/>
      <w:r w:rsidRPr="004324F0">
        <w:t>), the second factor</w:t>
      </w:r>
      <w:proofErr w:type="gramStart"/>
      <w:r w:rsidRPr="004324F0">
        <w:t>,(</w:t>
      </w:r>
      <w:proofErr w:type="spellStart"/>
      <w:proofErr w:type="gramEnd"/>
      <w:r w:rsidRPr="00093CEE">
        <w:rPr>
          <w:i/>
        </w:rPr>
        <w:t>xy</w:t>
      </w:r>
      <w:proofErr w:type="spellEnd"/>
      <w:r w:rsidRPr="004324F0">
        <w:t xml:space="preserve">), </w:t>
      </w:r>
      <w:r w:rsidR="006A6018">
        <w:tab/>
      </w:r>
      <w:r w:rsidRPr="004324F0">
        <w:t>is itself a product, not a sum.</w:t>
      </w:r>
    </w:p>
    <w:p w:rsidR="005E0F89" w:rsidRDefault="005E0F89" w:rsidP="002D4B62">
      <w:pPr>
        <w:pBdr>
          <w:top w:val="single" w:sz="4" w:space="1" w:color="auto"/>
          <w:left w:val="single" w:sz="4" w:space="4" w:color="auto"/>
          <w:bottom w:val="single" w:sz="4" w:space="1" w:color="auto"/>
          <w:right w:val="single" w:sz="4" w:space="4" w:color="auto"/>
        </w:pBdr>
        <w:ind w:left="450" w:hanging="450"/>
      </w:pPr>
      <w:r w:rsidRPr="004324F0">
        <w:t xml:space="preserve">2. </w:t>
      </w:r>
      <w:r w:rsidR="006A6018">
        <w:t xml:space="preserve">   </w:t>
      </w:r>
      <w:r w:rsidRPr="004324F0">
        <w:t>Some students will still struggle with the arithmetic of negative numbers. Consider the expression (</w:t>
      </w:r>
      <w:r w:rsidRPr="004324F0">
        <w:sym w:font="Symbol" w:char="F02D"/>
      </w:r>
      <w:r w:rsidRPr="004324F0">
        <w:t>3</w:t>
      </w:r>
      <w:proofErr w:type="gramStart"/>
      <w:r w:rsidRPr="004324F0">
        <w:t>)</w:t>
      </w:r>
      <w:proofErr w:type="gramEnd"/>
      <w:r w:rsidRPr="004324F0">
        <w:sym w:font="Symbol" w:char="F0B7"/>
      </w:r>
      <w:r w:rsidRPr="004324F0">
        <w:t>(2 + (</w:t>
      </w:r>
      <w:r w:rsidRPr="004324F0">
        <w:sym w:font="Symbol" w:char="F02D"/>
      </w:r>
      <w:r w:rsidRPr="004324F0">
        <w:t>2)). On the one hand, (</w:t>
      </w:r>
      <w:r w:rsidRPr="004324F0">
        <w:sym w:font="Symbol" w:char="F02D"/>
      </w:r>
      <w:r w:rsidRPr="004324F0">
        <w:t xml:space="preserve">3) </w:t>
      </w:r>
      <w:r w:rsidRPr="004324F0">
        <w:sym w:font="Symbol" w:char="F0B7"/>
      </w:r>
      <w:r w:rsidRPr="004324F0">
        <w:t>(2 + (</w:t>
      </w:r>
      <w:r w:rsidRPr="004324F0">
        <w:sym w:font="Symbol" w:char="F02D"/>
      </w:r>
      <w:r w:rsidRPr="004324F0">
        <w:t>2)) = (</w:t>
      </w:r>
      <w:r w:rsidRPr="004324F0">
        <w:sym w:font="Symbol" w:char="F02D"/>
      </w:r>
      <w:r w:rsidRPr="004324F0">
        <w:t xml:space="preserve">3) </w:t>
      </w:r>
      <w:r w:rsidRPr="004324F0">
        <w:sym w:font="Symbol" w:char="F0B7"/>
      </w:r>
      <w:r w:rsidRPr="004324F0">
        <w:t>(0) = 0. But using the distributive property, (</w:t>
      </w:r>
      <w:r w:rsidRPr="004324F0">
        <w:sym w:font="Symbol" w:char="F02D"/>
      </w:r>
      <w:r w:rsidRPr="004324F0">
        <w:t>3</w:t>
      </w:r>
      <w:proofErr w:type="gramStart"/>
      <w:r w:rsidRPr="004324F0">
        <w:t>)</w:t>
      </w:r>
      <w:proofErr w:type="gramEnd"/>
      <w:r w:rsidRPr="004324F0">
        <w:sym w:font="Symbol" w:char="F0B7"/>
      </w:r>
      <w:r w:rsidRPr="004324F0">
        <w:t>(2 + (</w:t>
      </w:r>
      <w:r w:rsidRPr="004324F0">
        <w:sym w:font="Symbol" w:char="F02D"/>
      </w:r>
      <w:r w:rsidRPr="004324F0">
        <w:t>2)) = (</w:t>
      </w:r>
      <w:r w:rsidRPr="004324F0">
        <w:sym w:font="Symbol" w:char="F02D"/>
      </w:r>
      <w:r w:rsidRPr="004324F0">
        <w:t>3)</w:t>
      </w:r>
      <w:r w:rsidRPr="004324F0">
        <w:sym w:font="Symbol" w:char="F0B7"/>
      </w:r>
      <w:r w:rsidRPr="004324F0">
        <w:t>(2) + (</w:t>
      </w:r>
      <w:r w:rsidRPr="004324F0">
        <w:sym w:font="Symbol" w:char="F02D"/>
      </w:r>
      <w:r w:rsidRPr="004324F0">
        <w:t>3)</w:t>
      </w:r>
      <w:r w:rsidRPr="004324F0">
        <w:sym w:font="Symbol" w:char="F0B7"/>
      </w:r>
      <w:r w:rsidRPr="004324F0">
        <w:t>(</w:t>
      </w:r>
      <w:r w:rsidRPr="004324F0">
        <w:sym w:font="Symbol" w:char="F02D"/>
      </w:r>
      <w:r w:rsidRPr="004324F0">
        <w:t xml:space="preserve">2). Because the first calculation gave 0, the two terms on the right in the second calculation must be opposite </w:t>
      </w:r>
      <w:r w:rsidR="006A6018">
        <w:tab/>
      </w:r>
      <w:r w:rsidRPr="004324F0">
        <w:t>in sign. Thus, if we agree that (</w:t>
      </w:r>
      <w:r w:rsidRPr="004324F0">
        <w:sym w:font="Symbol" w:char="F02D"/>
      </w:r>
      <w:r w:rsidRPr="004324F0">
        <w:t>3</w:t>
      </w:r>
      <w:proofErr w:type="gramStart"/>
      <w:r w:rsidRPr="004324F0">
        <w:t>)</w:t>
      </w:r>
      <w:proofErr w:type="gramEnd"/>
      <w:r w:rsidRPr="004324F0">
        <w:sym w:font="Symbol" w:char="F0B7"/>
      </w:r>
      <w:r w:rsidRPr="004324F0">
        <w:t>(2) =</w:t>
      </w:r>
      <w:r w:rsidRPr="004324F0">
        <w:sym w:font="Symbol" w:char="F02D"/>
      </w:r>
      <w:r w:rsidRPr="004324F0">
        <w:t>6, then it must follow that (</w:t>
      </w:r>
      <w:r w:rsidRPr="004324F0">
        <w:sym w:font="Symbol" w:char="F02D"/>
      </w:r>
      <w:r w:rsidRPr="004324F0">
        <w:t>3)</w:t>
      </w:r>
      <w:r w:rsidRPr="004324F0">
        <w:sym w:font="Symbol" w:char="F0B7"/>
      </w:r>
      <w:r w:rsidRPr="004324F0">
        <w:t>(</w:t>
      </w:r>
      <w:r w:rsidRPr="004324F0">
        <w:sym w:font="Symbol" w:char="F02D"/>
      </w:r>
      <w:r w:rsidRPr="004324F0">
        <w:t>2) = 6.</w:t>
      </w:r>
    </w:p>
    <w:p w:rsidR="006A6018" w:rsidRDefault="005E0F89" w:rsidP="002D4B62">
      <w:pPr>
        <w:pBdr>
          <w:top w:val="single" w:sz="4" w:space="1" w:color="auto"/>
          <w:left w:val="single" w:sz="4" w:space="4" w:color="auto"/>
          <w:bottom w:val="single" w:sz="4" w:space="1" w:color="auto"/>
          <w:right w:val="single" w:sz="4" w:space="4" w:color="auto"/>
        </w:pBdr>
        <w:tabs>
          <w:tab w:val="left" w:pos="450"/>
        </w:tabs>
        <w:ind w:left="450" w:hanging="450"/>
      </w:pPr>
      <w:r w:rsidRPr="004324F0">
        <w:t xml:space="preserve">3. </w:t>
      </w:r>
      <w:r w:rsidR="006A6018">
        <w:t xml:space="preserve">   </w:t>
      </w:r>
      <w:r w:rsidRPr="004324F0">
        <w:t xml:space="preserve">Students often forget to distribute the subtraction to terms other than the first one. For </w:t>
      </w:r>
      <w:r w:rsidR="002D4B62">
        <w:t xml:space="preserve">      </w:t>
      </w:r>
      <w:r w:rsidRPr="004324F0">
        <w:t>example, students will write (4</w:t>
      </w:r>
      <w:r w:rsidRPr="006A6018">
        <w:rPr>
          <w:i/>
        </w:rPr>
        <w:t>x</w:t>
      </w:r>
      <w:r w:rsidR="006A6018">
        <w:t xml:space="preserve"> </w:t>
      </w:r>
      <w:r w:rsidRPr="004324F0">
        <w:t>+ 3) –</w:t>
      </w:r>
      <w:r w:rsidR="006A6018">
        <w:t xml:space="preserve"> </w:t>
      </w:r>
      <w:r w:rsidRPr="004324F0">
        <w:t>(2</w:t>
      </w:r>
      <w:r w:rsidRPr="006A6018">
        <w:rPr>
          <w:i/>
        </w:rPr>
        <w:t>x</w:t>
      </w:r>
      <w:r w:rsidR="006A6018">
        <w:t xml:space="preserve"> </w:t>
      </w:r>
      <w:r w:rsidRPr="004324F0">
        <w:t>+ 1) = 4</w:t>
      </w:r>
      <w:r w:rsidRPr="006A6018">
        <w:rPr>
          <w:i/>
        </w:rPr>
        <w:t>x</w:t>
      </w:r>
      <w:r w:rsidR="006A6018">
        <w:t xml:space="preserve"> </w:t>
      </w:r>
      <w:r w:rsidRPr="004324F0">
        <w:t>+ 3</w:t>
      </w:r>
      <w:r w:rsidR="006A6018">
        <w:t xml:space="preserve"> </w:t>
      </w:r>
      <w:r w:rsidRPr="004324F0">
        <w:t>–</w:t>
      </w:r>
      <w:r w:rsidR="006A6018">
        <w:t xml:space="preserve"> </w:t>
      </w:r>
      <w:r w:rsidRPr="004324F0">
        <w:t>2</w:t>
      </w:r>
      <w:r w:rsidRPr="006A6018">
        <w:rPr>
          <w:i/>
        </w:rPr>
        <w:t>x</w:t>
      </w:r>
      <w:r w:rsidR="006A6018">
        <w:t xml:space="preserve"> </w:t>
      </w:r>
      <w:r w:rsidRPr="004324F0">
        <w:t>+ 1 = 2</w:t>
      </w:r>
      <w:r w:rsidRPr="006A6018">
        <w:rPr>
          <w:i/>
        </w:rPr>
        <w:t>x</w:t>
      </w:r>
      <w:r w:rsidR="006A6018">
        <w:t xml:space="preserve"> </w:t>
      </w:r>
      <w:r w:rsidRPr="004324F0">
        <w:t xml:space="preserve">+ 4 rather than </w:t>
      </w:r>
    </w:p>
    <w:p w:rsidR="005E0F89" w:rsidRDefault="002D4B62" w:rsidP="00291791">
      <w:pPr>
        <w:pBdr>
          <w:top w:val="single" w:sz="4" w:space="1" w:color="auto"/>
          <w:left w:val="single" w:sz="4" w:space="4" w:color="auto"/>
          <w:bottom w:val="single" w:sz="4" w:space="1" w:color="auto"/>
          <w:right w:val="single" w:sz="4" w:space="4" w:color="auto"/>
        </w:pBdr>
      </w:pPr>
      <w:r>
        <w:t xml:space="preserve">       </w:t>
      </w:r>
      <w:r w:rsidR="005E0F89" w:rsidRPr="004324F0">
        <w:t>4</w:t>
      </w:r>
      <w:r w:rsidR="005E0F89" w:rsidRPr="006A6018">
        <w:rPr>
          <w:i/>
        </w:rPr>
        <w:t>x</w:t>
      </w:r>
      <w:r w:rsidR="006A6018">
        <w:t xml:space="preserve"> </w:t>
      </w:r>
      <w:r w:rsidR="005E0F89" w:rsidRPr="004324F0">
        <w:t>+ 3 –</w:t>
      </w:r>
      <w:r w:rsidR="006A6018">
        <w:t xml:space="preserve"> </w:t>
      </w:r>
      <w:r w:rsidR="005E0F89" w:rsidRPr="004324F0">
        <w:t>2</w:t>
      </w:r>
      <w:r w:rsidR="005E0F89" w:rsidRPr="006A6018">
        <w:rPr>
          <w:i/>
        </w:rPr>
        <w:t>x</w:t>
      </w:r>
      <w:r w:rsidR="006A6018">
        <w:t xml:space="preserve"> </w:t>
      </w:r>
      <w:r w:rsidR="005E0F89" w:rsidRPr="004324F0">
        <w:t>–</w:t>
      </w:r>
      <w:r w:rsidR="006A6018">
        <w:t xml:space="preserve"> </w:t>
      </w:r>
      <w:r w:rsidR="005E0F89" w:rsidRPr="004324F0">
        <w:t>1 = 2</w:t>
      </w:r>
      <w:r w:rsidR="005E0F89" w:rsidRPr="006A6018">
        <w:rPr>
          <w:i/>
        </w:rPr>
        <w:t>x</w:t>
      </w:r>
      <w:r w:rsidR="005E0F89" w:rsidRPr="004324F0">
        <w:t>+ 2.</w:t>
      </w:r>
    </w:p>
    <w:p w:rsidR="005E0F89" w:rsidRDefault="005E0F89" w:rsidP="002D4B62">
      <w:pPr>
        <w:pBdr>
          <w:top w:val="single" w:sz="4" w:space="1" w:color="auto"/>
          <w:left w:val="single" w:sz="4" w:space="4" w:color="auto"/>
          <w:bottom w:val="single" w:sz="4" w:space="1" w:color="auto"/>
          <w:right w:val="single" w:sz="4" w:space="4" w:color="auto"/>
        </w:pBdr>
        <w:ind w:left="450" w:hanging="450"/>
      </w:pPr>
      <w:r w:rsidRPr="004324F0">
        <w:t xml:space="preserve">4. </w:t>
      </w:r>
      <w:r w:rsidR="006A6018">
        <w:t xml:space="preserve">   </w:t>
      </w:r>
      <w:r w:rsidRPr="004324F0">
        <w:t>Students will change the degree of the variable when adding/subtracting like terms. For example, 2</w:t>
      </w:r>
      <w:r w:rsidRPr="006A6018">
        <w:rPr>
          <w:i/>
        </w:rPr>
        <w:t>x</w:t>
      </w:r>
      <w:r w:rsidR="006A6018">
        <w:t xml:space="preserve"> </w:t>
      </w:r>
      <w:r w:rsidRPr="004324F0">
        <w:t>+ 3</w:t>
      </w:r>
      <w:r w:rsidRPr="006A6018">
        <w:rPr>
          <w:i/>
        </w:rPr>
        <w:t>x</w:t>
      </w:r>
      <w:r w:rsidR="006A6018">
        <w:t xml:space="preserve"> </w:t>
      </w:r>
      <w:r w:rsidRPr="004324F0">
        <w:t>= 5</w:t>
      </w:r>
      <w:r w:rsidRPr="006A6018">
        <w:rPr>
          <w:i/>
        </w:rPr>
        <w:t>x</w:t>
      </w:r>
      <w:r w:rsidRPr="004324F0">
        <w:rPr>
          <w:vertAlign w:val="superscript"/>
        </w:rPr>
        <w:t>2</w:t>
      </w:r>
      <w:r w:rsidRPr="004324F0">
        <w:t xml:space="preserve"> rather than 5</w:t>
      </w:r>
      <w:r w:rsidRPr="006A6018">
        <w:rPr>
          <w:i/>
        </w:rPr>
        <w:t>x</w:t>
      </w:r>
      <w:r w:rsidRPr="004324F0">
        <w:t>.</w:t>
      </w:r>
    </w:p>
    <w:p w:rsidR="005E0F89" w:rsidRPr="006A6018" w:rsidRDefault="005E0F89" w:rsidP="002D4B62">
      <w:pPr>
        <w:pBdr>
          <w:top w:val="single" w:sz="4" w:space="1" w:color="auto"/>
          <w:left w:val="single" w:sz="4" w:space="4" w:color="auto"/>
          <w:bottom w:val="single" w:sz="4" w:space="1" w:color="auto"/>
          <w:right w:val="single" w:sz="4" w:space="4" w:color="auto"/>
        </w:pBdr>
        <w:ind w:left="450" w:hanging="450"/>
      </w:pPr>
      <w:r w:rsidRPr="006A6018">
        <w:t xml:space="preserve">5. </w:t>
      </w:r>
      <w:r w:rsidR="006A6018">
        <w:t xml:space="preserve">  </w:t>
      </w:r>
      <w:r w:rsidR="002D4B62">
        <w:t xml:space="preserve"> </w:t>
      </w:r>
      <w:r w:rsidRPr="006A6018">
        <w:t xml:space="preserve">Students may not distribute the multiplication of polynomials correctly and only multiply like </w:t>
      </w:r>
      <w:r w:rsidR="002D4B62">
        <w:t xml:space="preserve">  </w:t>
      </w:r>
      <w:r w:rsidRPr="006A6018">
        <w:t>terms. For example, they will write (</w:t>
      </w:r>
      <w:r w:rsidRPr="006A6018">
        <w:rPr>
          <w:i/>
        </w:rPr>
        <w:t>x</w:t>
      </w:r>
      <w:r w:rsidRPr="006A6018">
        <w:t xml:space="preserve"> + 3</w:t>
      </w:r>
      <w:proofErr w:type="gramStart"/>
      <w:r w:rsidRPr="006A6018">
        <w:t>)(</w:t>
      </w:r>
      <w:proofErr w:type="gramEnd"/>
      <w:r w:rsidRPr="006A6018">
        <w:rPr>
          <w:i/>
        </w:rPr>
        <w:t>x</w:t>
      </w:r>
      <w:r w:rsidR="006A6018">
        <w:t xml:space="preserve"> </w:t>
      </w:r>
      <w:r w:rsidRPr="006A6018">
        <w:t>–</w:t>
      </w:r>
      <w:r w:rsidR="006A6018">
        <w:t xml:space="preserve"> </w:t>
      </w:r>
      <w:r w:rsidRPr="006A6018">
        <w:t xml:space="preserve">2) = </w:t>
      </w:r>
      <w:r w:rsidRPr="006A6018">
        <w:rPr>
          <w:i/>
        </w:rPr>
        <w:t>x</w:t>
      </w:r>
      <w:r w:rsidRPr="006A6018">
        <w:rPr>
          <w:vertAlign w:val="superscript"/>
        </w:rPr>
        <w:t>2</w:t>
      </w:r>
      <w:r w:rsidRPr="006A6018">
        <w:t xml:space="preserve"> – 6 rather than </w:t>
      </w:r>
      <w:r w:rsidRPr="006A6018">
        <w:rPr>
          <w:i/>
        </w:rPr>
        <w:t>x</w:t>
      </w:r>
      <w:r w:rsidRPr="006A6018">
        <w:rPr>
          <w:vertAlign w:val="superscript"/>
        </w:rPr>
        <w:t>2</w:t>
      </w:r>
      <w:r w:rsidRPr="006A6018">
        <w:t xml:space="preserve"> –</w:t>
      </w:r>
      <w:r w:rsidR="006A6018">
        <w:t xml:space="preserve"> </w:t>
      </w:r>
      <w:r w:rsidRPr="006A6018">
        <w:t>2</w:t>
      </w:r>
      <w:r w:rsidRPr="006A6018">
        <w:rPr>
          <w:i/>
        </w:rPr>
        <w:t>x</w:t>
      </w:r>
      <w:r w:rsidR="006A6018">
        <w:rPr>
          <w:i/>
        </w:rPr>
        <w:t xml:space="preserve"> </w:t>
      </w:r>
      <w:r w:rsidRPr="006A6018">
        <w:t>+ 3</w:t>
      </w:r>
      <w:r w:rsidRPr="006A6018">
        <w:rPr>
          <w:i/>
        </w:rPr>
        <w:t>x</w:t>
      </w:r>
      <w:r w:rsidRPr="006A6018">
        <w:t xml:space="preserve"> –</w:t>
      </w:r>
      <w:r w:rsidR="006A6018">
        <w:t xml:space="preserve"> </w:t>
      </w:r>
      <w:r w:rsidRPr="006A6018">
        <w:t>6</w:t>
      </w:r>
      <w:r w:rsidR="006A6018">
        <w:t>.</w:t>
      </w:r>
    </w:p>
    <w:p w:rsidR="005E0F89" w:rsidRDefault="005E0F89" w:rsidP="005E0F89">
      <w:pPr>
        <w:ind w:firstLine="720"/>
      </w:pPr>
    </w:p>
    <w:p w:rsidR="00093CEE" w:rsidRDefault="00093CEE" w:rsidP="005E0F89">
      <w:pPr>
        <w:ind w:firstLine="720"/>
      </w:pPr>
    </w:p>
    <w:p w:rsidR="00093CEE" w:rsidRDefault="00093CEE" w:rsidP="005E0F89">
      <w:pPr>
        <w:ind w:firstLine="720"/>
      </w:pPr>
    </w:p>
    <w:p w:rsidR="00093CEE" w:rsidRPr="001F10FF" w:rsidRDefault="00093CEE" w:rsidP="005E0F89">
      <w:pPr>
        <w:ind w:firstLine="720"/>
      </w:pPr>
    </w:p>
    <w:p w:rsidR="005E0F89" w:rsidRPr="000479AE" w:rsidRDefault="005E0F89" w:rsidP="00650D49">
      <w:pPr>
        <w:jc w:val="center"/>
      </w:pPr>
      <w:r w:rsidRPr="000479AE">
        <w:t>The following activity is a modification from NCTM’s Illuminations Polynomial Puzzler</w:t>
      </w:r>
      <w:r w:rsidR="00650D49">
        <w:t>:</w:t>
      </w:r>
      <w:r w:rsidRPr="000479AE">
        <w:t xml:space="preserve"> </w:t>
      </w:r>
      <w:hyperlink r:id="rId40" w:history="1">
        <w:r w:rsidRPr="000479AE">
          <w:rPr>
            <w:rStyle w:val="Hyperlink"/>
          </w:rPr>
          <w:t>http://illuminations.nctm.org/LessonDetail.aspx?id=L798</w:t>
        </w:r>
      </w:hyperlink>
    </w:p>
    <w:p w:rsidR="005E0F89" w:rsidRPr="000479AE" w:rsidRDefault="005E0F89" w:rsidP="005E0F89">
      <w:pPr>
        <w:ind w:firstLine="720"/>
      </w:pPr>
    </w:p>
    <w:p w:rsidR="005E0F89" w:rsidRPr="00F44DB8" w:rsidRDefault="005E0F89" w:rsidP="00A16ECA">
      <w:pPr>
        <w:rPr>
          <w:rFonts w:eastAsia="Times New Roman"/>
          <w:b/>
          <w:i/>
          <w:color w:val="4F81BD" w:themeColor="accent1"/>
          <w:u w:val="single"/>
        </w:rPr>
      </w:pPr>
      <w:r w:rsidRPr="00F44DB8">
        <w:rPr>
          <w:rFonts w:eastAsia="Times New Roman"/>
          <w:b/>
          <w:i/>
          <w:color w:val="4F81BD" w:themeColor="accent1"/>
          <w:u w:val="single"/>
        </w:rPr>
        <w:lastRenderedPageBreak/>
        <w:t>Comments</w:t>
      </w:r>
      <w:r w:rsidRPr="00A16ECA">
        <w:rPr>
          <w:rFonts w:eastAsia="Times New Roman"/>
          <w:b/>
          <w:i/>
          <w:color w:val="4F81BD" w:themeColor="accent1"/>
        </w:rPr>
        <w:t>:</w:t>
      </w:r>
    </w:p>
    <w:p w:rsidR="005E0F89" w:rsidRPr="00F44DB8" w:rsidRDefault="005E0F89" w:rsidP="00A16ECA">
      <w:pPr>
        <w:spacing w:before="100" w:beforeAutospacing="1" w:after="100" w:afterAutospacing="1"/>
        <w:rPr>
          <w:rFonts w:eastAsia="Times New Roman"/>
          <w:b/>
          <w:i/>
          <w:color w:val="4F81BD" w:themeColor="accent1"/>
        </w:rPr>
      </w:pPr>
      <w:r w:rsidRPr="00F44DB8">
        <w:rPr>
          <w:rFonts w:eastAsia="Times New Roman"/>
          <w:b/>
          <w:i/>
          <w:color w:val="4F81BD" w:themeColor="accent1"/>
        </w:rPr>
        <w:t xml:space="preserve">When students have completed their puzzlers, allow them to share their answers and thinking with the class. Here are some ideas to help you structure this: </w:t>
      </w:r>
    </w:p>
    <w:p w:rsidR="005E0F89" w:rsidRPr="00F44DB8" w:rsidRDefault="005E0F89" w:rsidP="00FC3B1D">
      <w:pPr>
        <w:numPr>
          <w:ilvl w:val="0"/>
          <w:numId w:val="14"/>
        </w:numPr>
        <w:tabs>
          <w:tab w:val="clear" w:pos="720"/>
          <w:tab w:val="num" w:pos="0"/>
        </w:tabs>
        <w:spacing w:before="100" w:beforeAutospacing="1" w:after="100" w:afterAutospacing="1"/>
        <w:ind w:left="0" w:firstLine="0"/>
        <w:rPr>
          <w:rFonts w:eastAsia="Times New Roman"/>
          <w:b/>
          <w:i/>
          <w:color w:val="4F81BD" w:themeColor="accent1"/>
        </w:rPr>
      </w:pPr>
      <w:r w:rsidRPr="00F44DB8">
        <w:rPr>
          <w:rFonts w:eastAsia="Times New Roman"/>
          <w:b/>
          <w:i/>
          <w:color w:val="4F81BD" w:themeColor="accent1"/>
        </w:rPr>
        <w:t xml:space="preserve">Do not simply put up the answer key. Have students write their solutions to the puzzlers </w:t>
      </w:r>
      <w:r w:rsidR="00A16ECA">
        <w:rPr>
          <w:rFonts w:eastAsia="Times New Roman"/>
          <w:b/>
          <w:i/>
          <w:color w:val="4F81BD" w:themeColor="accent1"/>
        </w:rPr>
        <w:tab/>
      </w:r>
      <w:r w:rsidRPr="00F44DB8">
        <w:rPr>
          <w:rFonts w:eastAsia="Times New Roman"/>
          <w:b/>
          <w:i/>
          <w:color w:val="4F81BD" w:themeColor="accent1"/>
        </w:rPr>
        <w:t xml:space="preserve">on the board or fill them in on an overhead copy of the activity sheet. As they fill in the </w:t>
      </w:r>
      <w:r w:rsidR="00A16ECA">
        <w:rPr>
          <w:rFonts w:eastAsia="Times New Roman"/>
          <w:b/>
          <w:i/>
          <w:color w:val="4F81BD" w:themeColor="accent1"/>
        </w:rPr>
        <w:tab/>
      </w:r>
      <w:r w:rsidRPr="00F44DB8">
        <w:rPr>
          <w:rFonts w:eastAsia="Times New Roman"/>
          <w:b/>
          <w:i/>
          <w:color w:val="4F81BD" w:themeColor="accent1"/>
        </w:rPr>
        <w:t xml:space="preserve">spaces, ask them to explain verbally or in writing how they approached the puzzle. </w:t>
      </w:r>
    </w:p>
    <w:p w:rsidR="005E0F89" w:rsidRPr="00F44DB8" w:rsidRDefault="005E0F89" w:rsidP="00FC3B1D">
      <w:pPr>
        <w:numPr>
          <w:ilvl w:val="0"/>
          <w:numId w:val="14"/>
        </w:numPr>
        <w:tabs>
          <w:tab w:val="clear" w:pos="720"/>
        </w:tabs>
        <w:spacing w:before="100" w:beforeAutospacing="1" w:after="100" w:afterAutospacing="1"/>
        <w:ind w:left="0" w:firstLine="0"/>
        <w:rPr>
          <w:rFonts w:eastAsia="Times New Roman"/>
          <w:b/>
          <w:i/>
          <w:color w:val="4F81BD" w:themeColor="accent1"/>
        </w:rPr>
      </w:pPr>
      <w:r w:rsidRPr="00F44DB8">
        <w:rPr>
          <w:rFonts w:eastAsia="Times New Roman"/>
          <w:b/>
          <w:i/>
          <w:color w:val="4F81BD" w:themeColor="accent1"/>
        </w:rPr>
        <w:t xml:space="preserve">If students worked in pairs, allow them to present the solutions in pairs. </w:t>
      </w:r>
    </w:p>
    <w:p w:rsidR="005E0F89" w:rsidRPr="00F44DB8" w:rsidRDefault="005E0F89" w:rsidP="00FC3B1D">
      <w:pPr>
        <w:numPr>
          <w:ilvl w:val="0"/>
          <w:numId w:val="14"/>
        </w:numPr>
        <w:tabs>
          <w:tab w:val="clear" w:pos="720"/>
        </w:tabs>
        <w:spacing w:before="100" w:beforeAutospacing="1" w:after="100" w:afterAutospacing="1"/>
        <w:ind w:left="0" w:firstLine="0"/>
        <w:rPr>
          <w:b/>
          <w:i/>
          <w:color w:val="4F81BD" w:themeColor="accent1"/>
        </w:rPr>
      </w:pPr>
      <w:r w:rsidRPr="00F44DB8">
        <w:rPr>
          <w:rFonts w:eastAsia="Times New Roman"/>
          <w:b/>
          <w:i/>
          <w:color w:val="4F81BD" w:themeColor="accent1"/>
        </w:rPr>
        <w:t>As students are reflecting, you may wish to ask them questions such as</w:t>
      </w:r>
    </w:p>
    <w:p w:rsidR="005E0F89" w:rsidRPr="00F44DB8" w:rsidRDefault="005E0F89" w:rsidP="00FC3B1D">
      <w:pPr>
        <w:numPr>
          <w:ilvl w:val="0"/>
          <w:numId w:val="15"/>
        </w:numPr>
        <w:tabs>
          <w:tab w:val="clear" w:pos="1080"/>
          <w:tab w:val="num" w:pos="0"/>
        </w:tabs>
        <w:spacing w:before="100" w:beforeAutospacing="1" w:after="100" w:afterAutospacing="1"/>
        <w:ind w:left="0" w:firstLine="0"/>
        <w:rPr>
          <w:rFonts w:eastAsia="Times New Roman"/>
          <w:b/>
          <w:i/>
          <w:color w:val="4F81BD" w:themeColor="accent1"/>
        </w:rPr>
      </w:pPr>
      <w:r w:rsidRPr="00F44DB8">
        <w:rPr>
          <w:rFonts w:eastAsia="Times New Roman"/>
          <w:b/>
          <w:i/>
          <w:color w:val="4F81BD" w:themeColor="accent1"/>
        </w:rPr>
        <w:t xml:space="preserve">Did you use a traditional method to expand and factor, such as FOIL, or did you </w:t>
      </w:r>
      <w:r w:rsidR="00A16ECA">
        <w:rPr>
          <w:rFonts w:eastAsia="Times New Roman"/>
          <w:b/>
          <w:i/>
          <w:color w:val="4F81BD" w:themeColor="accent1"/>
        </w:rPr>
        <w:tab/>
      </w:r>
      <w:r w:rsidRPr="00F44DB8">
        <w:rPr>
          <w:rFonts w:eastAsia="Times New Roman"/>
          <w:b/>
          <w:i/>
          <w:color w:val="4F81BD" w:themeColor="accent1"/>
        </w:rPr>
        <w:t xml:space="preserve">develop your own strategies as you worked? </w:t>
      </w:r>
    </w:p>
    <w:p w:rsidR="005E0F89" w:rsidRPr="00F44DB8" w:rsidRDefault="005E0F89" w:rsidP="00FC3B1D">
      <w:pPr>
        <w:numPr>
          <w:ilvl w:val="0"/>
          <w:numId w:val="15"/>
        </w:numPr>
        <w:tabs>
          <w:tab w:val="clear" w:pos="1080"/>
          <w:tab w:val="num" w:pos="0"/>
        </w:tabs>
        <w:spacing w:before="100" w:beforeAutospacing="1" w:after="100" w:afterAutospacing="1"/>
        <w:ind w:left="0" w:firstLine="0"/>
        <w:rPr>
          <w:rFonts w:eastAsia="Times New Roman"/>
          <w:b/>
          <w:color w:val="4F81BD" w:themeColor="accent1"/>
        </w:rPr>
      </w:pPr>
      <w:r w:rsidRPr="00F44DB8">
        <w:rPr>
          <w:rFonts w:eastAsia="Times New Roman"/>
          <w:b/>
          <w:i/>
          <w:color w:val="4F81BD" w:themeColor="accent1"/>
        </w:rPr>
        <w:t xml:space="preserve">Were there certain paths to solving the polynomial puzzlers that were easier than </w:t>
      </w:r>
      <w:r w:rsidR="00A16ECA">
        <w:rPr>
          <w:rFonts w:eastAsia="Times New Roman"/>
          <w:b/>
          <w:i/>
          <w:color w:val="4F81BD" w:themeColor="accent1"/>
        </w:rPr>
        <w:tab/>
      </w:r>
      <w:r w:rsidRPr="00F44DB8">
        <w:rPr>
          <w:rFonts w:eastAsia="Times New Roman"/>
          <w:b/>
          <w:i/>
          <w:color w:val="4F81BD" w:themeColor="accent1"/>
        </w:rPr>
        <w:t>others? Why?</w:t>
      </w:r>
      <w:r w:rsidRPr="00F44DB8">
        <w:rPr>
          <w:rFonts w:eastAsia="Times New Roman"/>
          <w:b/>
          <w:color w:val="4F81BD" w:themeColor="accent1"/>
        </w:rPr>
        <w:t xml:space="preserve"> </w:t>
      </w:r>
    </w:p>
    <w:p w:rsidR="005E0F89" w:rsidRDefault="005E0F89" w:rsidP="00A16ECA">
      <w:pPr>
        <w:spacing w:before="100" w:beforeAutospacing="1" w:after="100" w:afterAutospacing="1"/>
        <w:rPr>
          <w:rFonts w:eastAsia="Times New Roman"/>
          <w:b/>
          <w:i/>
          <w:color w:val="4F81BD" w:themeColor="accent1"/>
        </w:rPr>
      </w:pPr>
      <w:r w:rsidRPr="00F44DB8">
        <w:rPr>
          <w:rFonts w:eastAsia="Times New Roman"/>
          <w:b/>
          <w:i/>
          <w:color w:val="4F81BD" w:themeColor="accent1"/>
        </w:rPr>
        <w:t>Assessment can be made by creating tables using the templates below.  The question marks can be completed by the instructor, and then, the students will complete the tables.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7"/>
        <w:gridCol w:w="2347"/>
        <w:gridCol w:w="2347"/>
      </w:tblGrid>
      <w:tr w:rsidR="00A33BFE" w:rsidRPr="00F44DB8" w:rsidTr="0065509F">
        <w:trPr>
          <w:trHeight w:val="312"/>
        </w:trPr>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r>
      <w:tr w:rsidR="00A33BFE" w:rsidRPr="00F44DB8" w:rsidTr="0065509F">
        <w:trPr>
          <w:trHeight w:val="291"/>
        </w:trPr>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A33BFE" w:rsidRPr="00F44DB8" w:rsidTr="0065509F">
        <w:trPr>
          <w:trHeight w:val="312"/>
        </w:trPr>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r>
    </w:tbl>
    <w:p w:rsidR="00A33BFE" w:rsidRPr="00F44DB8" w:rsidRDefault="00A33BFE" w:rsidP="00A33BFE">
      <w:pPr>
        <w:spacing w:before="100" w:beforeAutospacing="1" w:after="100" w:afterAutospacing="1"/>
        <w:ind w:left="720"/>
        <w:jc w:val="center"/>
        <w:rPr>
          <w:rFonts w:eastAsia="Times New Roman"/>
          <w:b/>
          <w:i/>
          <w:color w:val="4F81BD" w:themeColor="accent1"/>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403"/>
        <w:gridCol w:w="2403"/>
      </w:tblGrid>
      <w:tr w:rsidR="00A33BFE" w:rsidRPr="00F44DB8" w:rsidTr="0065509F">
        <w:trPr>
          <w:trHeight w:val="271"/>
        </w:trPr>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A33BFE" w:rsidRPr="00F44DB8" w:rsidTr="0065509F">
        <w:trPr>
          <w:trHeight w:val="253"/>
        </w:trPr>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A33BFE" w:rsidRPr="00F44DB8" w:rsidTr="0065509F">
        <w:trPr>
          <w:trHeight w:val="271"/>
        </w:trPr>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bl>
    <w:p w:rsidR="00A33BFE" w:rsidRPr="000479AE" w:rsidRDefault="00A33BFE" w:rsidP="00A33BFE">
      <w:pPr>
        <w:rPr>
          <w:rFonts w:eastAsia="Times New Roman"/>
          <w:b/>
          <w:i/>
          <w:color w:val="4F81BD"/>
          <w:sz w:val="28"/>
          <w:u w:val="single"/>
        </w:rPr>
      </w:pPr>
    </w:p>
    <w:p w:rsidR="00852AAB" w:rsidRDefault="00852AAB">
      <w:pPr>
        <w:spacing w:after="200" w:line="276" w:lineRule="auto"/>
      </w:pPr>
      <w:r>
        <w:br w:type="page"/>
      </w:r>
    </w:p>
    <w:p w:rsidR="00A33BFE" w:rsidRPr="000479AE" w:rsidRDefault="00FB78F7" w:rsidP="00A33BFE">
      <w:r>
        <w:lastRenderedPageBreak/>
        <w:t xml:space="preserve">1. </w:t>
      </w:r>
      <w:r w:rsidR="00A33BFE" w:rsidRPr="000479AE">
        <w:t>Can you find the pattern to the number puzzle below?</w:t>
      </w:r>
      <w:r>
        <w:t xml:space="preserve"> Explain the pattern.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1440"/>
        <w:gridCol w:w="1170"/>
      </w:tblGrid>
      <w:tr w:rsidR="00A33BFE" w:rsidRPr="000479AE" w:rsidTr="0065509F">
        <w:tc>
          <w:tcPr>
            <w:tcW w:w="1458" w:type="dxa"/>
          </w:tcPr>
          <w:p w:rsidR="00A33BFE" w:rsidRPr="000479AE" w:rsidRDefault="00A33BFE" w:rsidP="0065509F">
            <w:pPr>
              <w:jc w:val="center"/>
            </w:pPr>
            <w:r w:rsidRPr="000479AE">
              <w:t>2</w:t>
            </w:r>
          </w:p>
        </w:tc>
        <w:tc>
          <w:tcPr>
            <w:tcW w:w="1440" w:type="dxa"/>
          </w:tcPr>
          <w:p w:rsidR="00A33BFE" w:rsidRPr="000479AE" w:rsidRDefault="00FC6836" w:rsidP="0065509F">
            <w:pPr>
              <w:jc w:val="center"/>
            </w:pPr>
            <w:r>
              <w:t>–</w:t>
            </w:r>
            <w:r w:rsidR="00A33BFE" w:rsidRPr="000479AE">
              <w:t>6</w:t>
            </w:r>
          </w:p>
        </w:tc>
        <w:tc>
          <w:tcPr>
            <w:tcW w:w="1170" w:type="dxa"/>
          </w:tcPr>
          <w:p w:rsidR="00A33BFE" w:rsidRPr="000479AE" w:rsidRDefault="00FC6836" w:rsidP="0065509F">
            <w:pPr>
              <w:jc w:val="center"/>
            </w:pPr>
            <w:r>
              <w:t>–</w:t>
            </w:r>
            <w:r w:rsidR="00A33BFE" w:rsidRPr="000479AE">
              <w:t>12</w:t>
            </w:r>
          </w:p>
        </w:tc>
      </w:tr>
      <w:tr w:rsidR="00A33BFE" w:rsidRPr="000479AE" w:rsidTr="0065509F">
        <w:tc>
          <w:tcPr>
            <w:tcW w:w="1458" w:type="dxa"/>
          </w:tcPr>
          <w:p w:rsidR="00A33BFE" w:rsidRPr="000479AE" w:rsidRDefault="00A33BFE" w:rsidP="0065509F">
            <w:pPr>
              <w:jc w:val="center"/>
            </w:pPr>
            <w:r w:rsidRPr="000479AE">
              <w:t>4</w:t>
            </w:r>
          </w:p>
        </w:tc>
        <w:tc>
          <w:tcPr>
            <w:tcW w:w="1440" w:type="dxa"/>
          </w:tcPr>
          <w:p w:rsidR="00A33BFE" w:rsidRPr="000479AE" w:rsidRDefault="00A33BFE" w:rsidP="0065509F">
            <w:pPr>
              <w:jc w:val="center"/>
            </w:pPr>
            <w:r w:rsidRPr="000479AE">
              <w:t>1</w:t>
            </w:r>
          </w:p>
        </w:tc>
        <w:tc>
          <w:tcPr>
            <w:tcW w:w="1170" w:type="dxa"/>
          </w:tcPr>
          <w:p w:rsidR="00A33BFE" w:rsidRPr="000479AE" w:rsidRDefault="00A33BFE" w:rsidP="0065509F">
            <w:pPr>
              <w:jc w:val="center"/>
            </w:pPr>
            <w:r w:rsidRPr="000479AE">
              <w:t>4</w:t>
            </w:r>
          </w:p>
        </w:tc>
      </w:tr>
      <w:tr w:rsidR="00A33BFE" w:rsidRPr="000479AE" w:rsidTr="0065509F">
        <w:tc>
          <w:tcPr>
            <w:tcW w:w="1458" w:type="dxa"/>
          </w:tcPr>
          <w:p w:rsidR="00A33BFE" w:rsidRPr="000479AE" w:rsidRDefault="00A33BFE" w:rsidP="0065509F">
            <w:pPr>
              <w:jc w:val="center"/>
            </w:pPr>
            <w:r w:rsidRPr="000479AE">
              <w:t>8</w:t>
            </w:r>
          </w:p>
        </w:tc>
        <w:tc>
          <w:tcPr>
            <w:tcW w:w="1440" w:type="dxa"/>
          </w:tcPr>
          <w:p w:rsidR="00A33BFE" w:rsidRPr="000479AE" w:rsidRDefault="00FC6836" w:rsidP="0065509F">
            <w:pPr>
              <w:jc w:val="center"/>
            </w:pPr>
            <w:r>
              <w:t>–</w:t>
            </w:r>
            <w:r w:rsidR="00A33BFE" w:rsidRPr="000479AE">
              <w:t>6</w:t>
            </w:r>
          </w:p>
        </w:tc>
        <w:tc>
          <w:tcPr>
            <w:tcW w:w="1170" w:type="dxa"/>
          </w:tcPr>
          <w:p w:rsidR="00A33BFE" w:rsidRPr="000479AE" w:rsidRDefault="00FC6836" w:rsidP="0065509F">
            <w:pPr>
              <w:jc w:val="center"/>
            </w:pPr>
            <w:r>
              <w:t>–</w:t>
            </w:r>
            <w:r w:rsidR="00A33BFE" w:rsidRPr="000479AE">
              <w:t>48</w:t>
            </w:r>
          </w:p>
        </w:tc>
      </w:tr>
    </w:tbl>
    <w:p w:rsidR="00A33BFE" w:rsidRPr="000479AE" w:rsidRDefault="00A33BFE" w:rsidP="00A33BFE"/>
    <w:p w:rsidR="00A33BFE" w:rsidRPr="000479AE" w:rsidRDefault="00A33BFE" w:rsidP="00A33BFE"/>
    <w:p w:rsidR="00A33BFE" w:rsidRPr="000479AE" w:rsidRDefault="00FB78F7" w:rsidP="00A33BFE">
      <w:r>
        <w:t xml:space="preserve">2. </w:t>
      </w:r>
      <w:r w:rsidR="00A33BFE" w:rsidRPr="000479AE">
        <w:t>Now, use the pattern to complete this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3"/>
        <w:gridCol w:w="1403"/>
        <w:gridCol w:w="1403"/>
      </w:tblGrid>
      <w:tr w:rsidR="00A33BFE" w:rsidRPr="000479AE" w:rsidTr="0065509F">
        <w:trPr>
          <w:trHeight w:val="285"/>
        </w:trPr>
        <w:tc>
          <w:tcPr>
            <w:tcW w:w="1403" w:type="dxa"/>
          </w:tcPr>
          <w:p w:rsidR="00A33BFE" w:rsidRPr="000479AE" w:rsidRDefault="00A33BFE" w:rsidP="0065509F">
            <w:pPr>
              <w:jc w:val="center"/>
            </w:pPr>
            <w:r w:rsidRPr="000479AE">
              <w:t>3</w:t>
            </w:r>
          </w:p>
        </w:tc>
        <w:tc>
          <w:tcPr>
            <w:tcW w:w="1403" w:type="dxa"/>
          </w:tcPr>
          <w:p w:rsidR="00A33BFE" w:rsidRPr="00F44DB8" w:rsidRDefault="00FC6836" w:rsidP="0065509F">
            <w:pPr>
              <w:jc w:val="center"/>
              <w:rPr>
                <w:b/>
                <w:i/>
                <w:color w:val="4F81BD"/>
              </w:rPr>
            </w:pPr>
            <w:r>
              <w:rPr>
                <w:b/>
                <w:i/>
                <w:color w:val="4F81BD"/>
              </w:rPr>
              <w:t>–</w:t>
            </w:r>
            <w:r w:rsidR="00A33BFE" w:rsidRPr="00F44DB8">
              <w:rPr>
                <w:b/>
                <w:i/>
                <w:color w:val="4F81BD"/>
              </w:rPr>
              <w:t>5</w:t>
            </w:r>
          </w:p>
        </w:tc>
        <w:tc>
          <w:tcPr>
            <w:tcW w:w="1403" w:type="dxa"/>
          </w:tcPr>
          <w:p w:rsidR="00A33BFE" w:rsidRPr="000479AE" w:rsidRDefault="00FC6836" w:rsidP="0065509F">
            <w:pPr>
              <w:jc w:val="center"/>
            </w:pPr>
            <w:r>
              <w:t>–</w:t>
            </w:r>
            <w:r w:rsidR="00A33BFE" w:rsidRPr="000479AE">
              <w:t>15</w:t>
            </w:r>
          </w:p>
        </w:tc>
      </w:tr>
      <w:tr w:rsidR="00A33BFE" w:rsidRPr="000479AE" w:rsidTr="0065509F">
        <w:trPr>
          <w:trHeight w:val="285"/>
        </w:trPr>
        <w:tc>
          <w:tcPr>
            <w:tcW w:w="1403" w:type="dxa"/>
          </w:tcPr>
          <w:p w:rsidR="00A33BFE" w:rsidRPr="00F44DB8" w:rsidRDefault="00A33BFE" w:rsidP="0065509F">
            <w:pPr>
              <w:jc w:val="center"/>
              <w:rPr>
                <w:b/>
                <w:i/>
                <w:color w:val="4F81BD"/>
              </w:rPr>
            </w:pPr>
            <w:r w:rsidRPr="00F44DB8">
              <w:rPr>
                <w:b/>
                <w:i/>
                <w:color w:val="4F81BD"/>
              </w:rPr>
              <w:t>8</w:t>
            </w:r>
          </w:p>
        </w:tc>
        <w:tc>
          <w:tcPr>
            <w:tcW w:w="1403" w:type="dxa"/>
          </w:tcPr>
          <w:p w:rsidR="00A33BFE" w:rsidRPr="000479AE" w:rsidRDefault="00FC6836" w:rsidP="0065509F">
            <w:pPr>
              <w:jc w:val="center"/>
            </w:pPr>
            <w:r>
              <w:t>–</w:t>
            </w:r>
            <w:r w:rsidR="00A33BFE" w:rsidRPr="000479AE">
              <w:t>2</w:t>
            </w:r>
          </w:p>
        </w:tc>
        <w:tc>
          <w:tcPr>
            <w:tcW w:w="1403" w:type="dxa"/>
          </w:tcPr>
          <w:p w:rsidR="00A33BFE" w:rsidRPr="000479AE" w:rsidRDefault="00FC6836" w:rsidP="0065509F">
            <w:pPr>
              <w:jc w:val="center"/>
            </w:pPr>
            <w:r>
              <w:t>–</w:t>
            </w:r>
            <w:r w:rsidR="00A33BFE" w:rsidRPr="000479AE">
              <w:t>16</w:t>
            </w:r>
          </w:p>
        </w:tc>
      </w:tr>
      <w:tr w:rsidR="00A33BFE" w:rsidRPr="000479AE" w:rsidTr="0065509F">
        <w:trPr>
          <w:trHeight w:val="305"/>
        </w:trPr>
        <w:tc>
          <w:tcPr>
            <w:tcW w:w="1403" w:type="dxa"/>
          </w:tcPr>
          <w:p w:rsidR="00A33BFE" w:rsidRPr="00F44DB8" w:rsidRDefault="00A33BFE" w:rsidP="0065509F">
            <w:pPr>
              <w:jc w:val="center"/>
              <w:rPr>
                <w:b/>
                <w:i/>
                <w:color w:val="4F81BD"/>
              </w:rPr>
            </w:pPr>
            <w:r w:rsidRPr="00F44DB8">
              <w:rPr>
                <w:b/>
                <w:i/>
                <w:color w:val="4F81BD"/>
              </w:rPr>
              <w:t>24</w:t>
            </w:r>
          </w:p>
        </w:tc>
        <w:tc>
          <w:tcPr>
            <w:tcW w:w="1403" w:type="dxa"/>
          </w:tcPr>
          <w:p w:rsidR="00A33BFE" w:rsidRPr="00F44DB8" w:rsidRDefault="00A33BFE" w:rsidP="0065509F">
            <w:pPr>
              <w:jc w:val="center"/>
              <w:rPr>
                <w:b/>
                <w:i/>
                <w:color w:val="4F81BD"/>
              </w:rPr>
            </w:pPr>
            <w:r w:rsidRPr="00F44DB8">
              <w:rPr>
                <w:b/>
                <w:i/>
                <w:color w:val="4F81BD"/>
              </w:rPr>
              <w:t>10</w:t>
            </w:r>
          </w:p>
        </w:tc>
        <w:tc>
          <w:tcPr>
            <w:tcW w:w="1403" w:type="dxa"/>
          </w:tcPr>
          <w:p w:rsidR="00A33BFE" w:rsidRPr="000479AE" w:rsidRDefault="00A33BFE" w:rsidP="0065509F">
            <w:pPr>
              <w:jc w:val="center"/>
            </w:pPr>
            <w:r w:rsidRPr="000479AE">
              <w:t>240</w:t>
            </w:r>
          </w:p>
        </w:tc>
      </w:tr>
    </w:tbl>
    <w:p w:rsidR="00A33BFE" w:rsidRPr="000479AE" w:rsidRDefault="00A33BFE" w:rsidP="00A33BFE">
      <w:r w:rsidRPr="000479AE">
        <w:t xml:space="preserve">  </w:t>
      </w:r>
    </w:p>
    <w:p w:rsidR="00A33BFE" w:rsidRDefault="00A33BFE" w:rsidP="00A33BFE">
      <w:r w:rsidRPr="000479AE">
        <w:t>HINT:  Start with the question marks.</w:t>
      </w:r>
    </w:p>
    <w:p w:rsidR="00FB78F7" w:rsidRPr="000479AE" w:rsidRDefault="00FB78F7" w:rsidP="00A33BFE"/>
    <w:p w:rsidR="00A33BFE" w:rsidRPr="000479AE" w:rsidRDefault="00FB78F7" w:rsidP="00A33BFE">
      <w:r>
        <w:t xml:space="preserve">3. </w:t>
      </w:r>
      <w:r w:rsidR="00A33BFE" w:rsidRPr="000479AE">
        <w:t>This can be expanded to multiplication with polynomials by solving the following:</w:t>
      </w:r>
    </w:p>
    <w:p w:rsidR="00A33BFE" w:rsidRPr="000479AE" w:rsidRDefault="00A33BFE" w:rsidP="00A33BF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1559"/>
        <w:gridCol w:w="1559"/>
      </w:tblGrid>
      <w:tr w:rsidR="00A33BFE" w:rsidRPr="000479AE" w:rsidTr="0065509F">
        <w:trPr>
          <w:trHeight w:val="273"/>
        </w:trPr>
        <w:tc>
          <w:tcPr>
            <w:tcW w:w="1559" w:type="dxa"/>
          </w:tcPr>
          <w:p w:rsidR="00A33BFE" w:rsidRPr="000479AE" w:rsidRDefault="00A33BFE" w:rsidP="0065509F">
            <w:pPr>
              <w:jc w:val="center"/>
            </w:pPr>
            <w:r w:rsidRPr="000479AE">
              <w:t>1</w:t>
            </w:r>
          </w:p>
        </w:tc>
        <w:tc>
          <w:tcPr>
            <w:tcW w:w="1559" w:type="dxa"/>
          </w:tcPr>
          <w:p w:rsidR="00A33BFE" w:rsidRPr="000479AE" w:rsidRDefault="00A33BFE" w:rsidP="0065509F">
            <w:pPr>
              <w:jc w:val="center"/>
            </w:pPr>
            <w:r w:rsidRPr="00FC6836">
              <w:rPr>
                <w:i/>
              </w:rPr>
              <w:t>x</w:t>
            </w:r>
            <w:r w:rsidRPr="000479AE">
              <w:t xml:space="preserve"> + 3</w:t>
            </w:r>
          </w:p>
        </w:tc>
        <w:tc>
          <w:tcPr>
            <w:tcW w:w="1559" w:type="dxa"/>
          </w:tcPr>
          <w:p w:rsidR="00A33BFE" w:rsidRPr="00F44DB8" w:rsidRDefault="00A33BFE" w:rsidP="0065509F">
            <w:pPr>
              <w:jc w:val="center"/>
              <w:rPr>
                <w:b/>
                <w:i/>
                <w:color w:val="4F81BD" w:themeColor="accent1"/>
              </w:rPr>
            </w:pPr>
            <w:r w:rsidRPr="00F44DB8">
              <w:rPr>
                <w:b/>
                <w:i/>
                <w:color w:val="4F81BD" w:themeColor="accent1"/>
              </w:rPr>
              <w:t>x + 3</w:t>
            </w:r>
          </w:p>
        </w:tc>
      </w:tr>
      <w:tr w:rsidR="00A33BFE" w:rsidRPr="000479AE" w:rsidTr="0065509F">
        <w:trPr>
          <w:trHeight w:val="293"/>
        </w:trPr>
        <w:tc>
          <w:tcPr>
            <w:tcW w:w="1559" w:type="dxa"/>
          </w:tcPr>
          <w:p w:rsidR="00A33BFE" w:rsidRPr="000479AE" w:rsidRDefault="00FC6836" w:rsidP="0065509F">
            <w:pPr>
              <w:jc w:val="center"/>
            </w:pPr>
            <w:r>
              <w:t>–</w:t>
            </w:r>
            <w:r w:rsidR="00A33BFE" w:rsidRPr="000479AE">
              <w:t>2</w:t>
            </w:r>
            <w:r w:rsidR="00A33BFE" w:rsidRPr="00FC6836">
              <w:rPr>
                <w:i/>
              </w:rPr>
              <w:t>x</w:t>
            </w:r>
            <w:r w:rsidR="00A33BFE" w:rsidRPr="000479AE">
              <w:t xml:space="preserve"> + 5</w:t>
            </w:r>
          </w:p>
        </w:tc>
        <w:tc>
          <w:tcPr>
            <w:tcW w:w="1559" w:type="dxa"/>
          </w:tcPr>
          <w:p w:rsidR="00A33BFE" w:rsidRPr="000479AE" w:rsidRDefault="00A33BFE" w:rsidP="0065509F">
            <w:pPr>
              <w:jc w:val="center"/>
            </w:pPr>
            <w:r w:rsidRPr="000479AE">
              <w:t>2</w:t>
            </w:r>
            <w:r w:rsidR="00FC6836">
              <w:t xml:space="preserve"> </w:t>
            </w:r>
          </w:p>
        </w:tc>
        <w:tc>
          <w:tcPr>
            <w:tcW w:w="1559" w:type="dxa"/>
          </w:tcPr>
          <w:p w:rsidR="00A33BFE" w:rsidRPr="00F44DB8" w:rsidRDefault="00FC6836" w:rsidP="0065509F">
            <w:pPr>
              <w:jc w:val="center"/>
              <w:rPr>
                <w:b/>
                <w:i/>
                <w:color w:val="4F81BD" w:themeColor="accent1"/>
              </w:rPr>
            </w:pPr>
            <w:r>
              <w:rPr>
                <w:b/>
                <w:i/>
                <w:color w:val="4F81BD" w:themeColor="accent1"/>
              </w:rPr>
              <w:t>–</w:t>
            </w:r>
            <w:r w:rsidR="00A33BFE" w:rsidRPr="00F44DB8">
              <w:rPr>
                <w:b/>
                <w:i/>
                <w:color w:val="4F81BD" w:themeColor="accent1"/>
              </w:rPr>
              <w:t>4x + 10</w:t>
            </w:r>
          </w:p>
        </w:tc>
      </w:tr>
      <w:tr w:rsidR="00A33BFE" w:rsidRPr="000479AE" w:rsidTr="0065509F">
        <w:trPr>
          <w:trHeight w:val="273"/>
        </w:trPr>
        <w:tc>
          <w:tcPr>
            <w:tcW w:w="1559" w:type="dxa"/>
          </w:tcPr>
          <w:p w:rsidR="00A33BFE" w:rsidRPr="000479AE" w:rsidRDefault="00FC6836" w:rsidP="0065509F">
            <w:pPr>
              <w:jc w:val="center"/>
            </w:pPr>
            <w:r>
              <w:rPr>
                <w:b/>
                <w:i/>
                <w:color w:val="4F81BD" w:themeColor="accent1"/>
              </w:rPr>
              <w:t>–</w:t>
            </w:r>
            <w:r w:rsidR="00A33BFE" w:rsidRPr="00F44DB8">
              <w:rPr>
                <w:b/>
                <w:i/>
                <w:color w:val="4F81BD" w:themeColor="accent1"/>
              </w:rPr>
              <w:t>2x + 5</w:t>
            </w:r>
          </w:p>
        </w:tc>
        <w:tc>
          <w:tcPr>
            <w:tcW w:w="1559" w:type="dxa"/>
          </w:tcPr>
          <w:p w:rsidR="00A33BFE" w:rsidRPr="000479AE" w:rsidRDefault="00A33BFE" w:rsidP="0065509F">
            <w:pPr>
              <w:jc w:val="center"/>
            </w:pPr>
            <w:r w:rsidRPr="00F44DB8">
              <w:rPr>
                <w:b/>
                <w:i/>
                <w:color w:val="4F81BD" w:themeColor="accent1"/>
              </w:rPr>
              <w:t>2x + 6</w:t>
            </w:r>
          </w:p>
        </w:tc>
        <w:tc>
          <w:tcPr>
            <w:tcW w:w="1559" w:type="dxa"/>
          </w:tcPr>
          <w:p w:rsidR="00A33BFE" w:rsidRPr="00F44DB8" w:rsidRDefault="00FC6836" w:rsidP="0065509F">
            <w:pPr>
              <w:jc w:val="center"/>
              <w:rPr>
                <w:b/>
                <w:i/>
                <w:color w:val="4F81BD" w:themeColor="accent1"/>
              </w:rPr>
            </w:pPr>
            <w:r>
              <w:rPr>
                <w:b/>
                <w:i/>
                <w:color w:val="4F81BD" w:themeColor="accent1"/>
              </w:rPr>
              <w:t>–</w:t>
            </w:r>
            <w:r w:rsidR="00A33BFE" w:rsidRPr="00F44DB8">
              <w:rPr>
                <w:b/>
                <w:i/>
                <w:color w:val="4F81BD" w:themeColor="accent1"/>
              </w:rPr>
              <w:t>4x</w:t>
            </w:r>
            <w:r w:rsidR="00A33BFE" w:rsidRPr="00F44DB8">
              <w:rPr>
                <w:b/>
                <w:i/>
                <w:color w:val="4F81BD" w:themeColor="accent1"/>
                <w:vertAlign w:val="superscript"/>
              </w:rPr>
              <w:t>2</w:t>
            </w:r>
            <w:r>
              <w:rPr>
                <w:b/>
                <w:i/>
                <w:color w:val="4F81BD" w:themeColor="accent1"/>
              </w:rPr>
              <w:t>–</w:t>
            </w:r>
            <w:r w:rsidR="00A33BFE" w:rsidRPr="00F44DB8">
              <w:rPr>
                <w:b/>
                <w:i/>
                <w:color w:val="4F81BD" w:themeColor="accent1"/>
              </w:rPr>
              <w:t>2x + 30</w:t>
            </w:r>
          </w:p>
        </w:tc>
      </w:tr>
    </w:tbl>
    <w:p w:rsidR="00A33BFE" w:rsidRPr="000479AE" w:rsidRDefault="00A33BFE" w:rsidP="00A33BFE">
      <w:pPr>
        <w:rPr>
          <w:color w:val="4F81BD"/>
        </w:rPr>
      </w:pPr>
    </w:p>
    <w:p w:rsidR="00A33BFE" w:rsidRDefault="00FB78F7" w:rsidP="00A33BFE">
      <w:r>
        <w:t xml:space="preserve">4. </w:t>
      </w:r>
      <w:r w:rsidR="00A33BFE" w:rsidRPr="000479AE">
        <w:t>What about this one?</w:t>
      </w:r>
    </w:p>
    <w:p w:rsidR="00FB78F7" w:rsidRPr="000479AE" w:rsidRDefault="00FB78F7" w:rsidP="00A33BF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5"/>
        <w:gridCol w:w="1715"/>
        <w:gridCol w:w="2258"/>
      </w:tblGrid>
      <w:tr w:rsidR="00A33BFE" w:rsidRPr="000479AE" w:rsidTr="0065509F">
        <w:trPr>
          <w:trHeight w:val="274"/>
        </w:trPr>
        <w:tc>
          <w:tcPr>
            <w:tcW w:w="1715" w:type="dxa"/>
          </w:tcPr>
          <w:p w:rsidR="00A33BFE" w:rsidRPr="000479AE" w:rsidRDefault="00FC6836" w:rsidP="0065509F">
            <w:pPr>
              <w:jc w:val="center"/>
            </w:pPr>
            <w:r>
              <w:t>–</w:t>
            </w:r>
            <w:r w:rsidR="00A33BFE" w:rsidRPr="000479AE">
              <w:t>5</w:t>
            </w:r>
          </w:p>
        </w:tc>
        <w:tc>
          <w:tcPr>
            <w:tcW w:w="1715" w:type="dxa"/>
          </w:tcPr>
          <w:p w:rsidR="00A33BFE" w:rsidRPr="000479AE" w:rsidRDefault="00FC6836" w:rsidP="0065509F">
            <w:pPr>
              <w:jc w:val="center"/>
            </w:pPr>
            <w:r>
              <w:rPr>
                <w:b/>
                <w:i/>
                <w:color w:val="4F81BD"/>
              </w:rPr>
              <w:t>–</w:t>
            </w:r>
            <w:r w:rsidR="00A33BFE" w:rsidRPr="00F44DB8">
              <w:rPr>
                <w:b/>
                <w:i/>
                <w:color w:val="4F81BD"/>
              </w:rPr>
              <w:t>2x + 3</w:t>
            </w:r>
          </w:p>
        </w:tc>
        <w:tc>
          <w:tcPr>
            <w:tcW w:w="2258" w:type="dxa"/>
          </w:tcPr>
          <w:p w:rsidR="00A33BFE" w:rsidRPr="000479AE" w:rsidRDefault="00A33BFE" w:rsidP="0065509F">
            <w:pPr>
              <w:jc w:val="center"/>
            </w:pPr>
            <w:r w:rsidRPr="000479AE">
              <w:t>10</w:t>
            </w:r>
            <w:r w:rsidRPr="00FC6836">
              <w:rPr>
                <w:i/>
              </w:rPr>
              <w:t>x</w:t>
            </w:r>
            <w:r w:rsidRPr="000479AE">
              <w:t xml:space="preserve"> – 15</w:t>
            </w:r>
          </w:p>
        </w:tc>
      </w:tr>
      <w:tr w:rsidR="00A33BFE" w:rsidRPr="000479AE" w:rsidTr="0065509F">
        <w:trPr>
          <w:trHeight w:val="274"/>
        </w:trPr>
        <w:tc>
          <w:tcPr>
            <w:tcW w:w="1715" w:type="dxa"/>
          </w:tcPr>
          <w:p w:rsidR="00A33BFE" w:rsidRPr="000479AE" w:rsidRDefault="00A33BFE" w:rsidP="0065509F">
            <w:pPr>
              <w:jc w:val="center"/>
            </w:pPr>
            <w:r w:rsidRPr="000479AE">
              <w:t>3</w:t>
            </w:r>
            <w:r w:rsidRPr="00FC6836">
              <w:rPr>
                <w:i/>
              </w:rPr>
              <w:t>x</w:t>
            </w:r>
            <w:r w:rsidRPr="000479AE">
              <w:t xml:space="preserve"> – 2</w:t>
            </w:r>
          </w:p>
        </w:tc>
        <w:tc>
          <w:tcPr>
            <w:tcW w:w="1715" w:type="dxa"/>
          </w:tcPr>
          <w:p w:rsidR="00A33BFE" w:rsidRPr="000479AE" w:rsidRDefault="00A33BFE" w:rsidP="0065509F">
            <w:pPr>
              <w:jc w:val="center"/>
            </w:pPr>
            <w:r w:rsidRPr="00F44DB8">
              <w:rPr>
                <w:b/>
                <w:i/>
                <w:color w:val="4F81BD"/>
              </w:rPr>
              <w:t>4</w:t>
            </w:r>
          </w:p>
        </w:tc>
        <w:tc>
          <w:tcPr>
            <w:tcW w:w="2258" w:type="dxa"/>
          </w:tcPr>
          <w:p w:rsidR="00A33BFE" w:rsidRPr="000479AE" w:rsidRDefault="00A33BFE" w:rsidP="0065509F">
            <w:pPr>
              <w:jc w:val="center"/>
            </w:pPr>
            <w:r w:rsidRPr="00F44DB8">
              <w:rPr>
                <w:b/>
                <w:i/>
                <w:color w:val="4F81BD"/>
              </w:rPr>
              <w:t xml:space="preserve">12x </w:t>
            </w:r>
            <w:r w:rsidR="00FC6836">
              <w:rPr>
                <w:b/>
                <w:i/>
                <w:color w:val="4F81BD"/>
              </w:rPr>
              <w:t>–</w:t>
            </w:r>
            <w:r w:rsidRPr="00F44DB8">
              <w:rPr>
                <w:b/>
                <w:i/>
                <w:color w:val="4F81BD"/>
              </w:rPr>
              <w:t xml:space="preserve"> 8</w:t>
            </w:r>
          </w:p>
        </w:tc>
      </w:tr>
      <w:tr w:rsidR="00A33BFE" w:rsidRPr="000479AE" w:rsidTr="0065509F">
        <w:trPr>
          <w:trHeight w:val="294"/>
        </w:trPr>
        <w:tc>
          <w:tcPr>
            <w:tcW w:w="1715" w:type="dxa"/>
          </w:tcPr>
          <w:p w:rsidR="00A33BFE" w:rsidRPr="000479AE" w:rsidRDefault="00FC6836" w:rsidP="0065509F">
            <w:pPr>
              <w:jc w:val="center"/>
            </w:pPr>
            <w:r>
              <w:rPr>
                <w:b/>
                <w:i/>
                <w:color w:val="4F81BD"/>
              </w:rPr>
              <w:t>–</w:t>
            </w:r>
            <w:r w:rsidR="00A33BFE" w:rsidRPr="00F44DB8">
              <w:rPr>
                <w:b/>
                <w:i/>
                <w:color w:val="4F81BD"/>
              </w:rPr>
              <w:t>15x + 10</w:t>
            </w:r>
          </w:p>
        </w:tc>
        <w:tc>
          <w:tcPr>
            <w:tcW w:w="1715" w:type="dxa"/>
          </w:tcPr>
          <w:p w:rsidR="00A33BFE" w:rsidRPr="000479AE" w:rsidRDefault="00A33BFE" w:rsidP="0065509F">
            <w:pPr>
              <w:pStyle w:val="ColorfulList-Accent11"/>
              <w:ind w:left="0"/>
              <w:jc w:val="center"/>
            </w:pPr>
            <w:r w:rsidRPr="000479AE">
              <w:t>8</w:t>
            </w:r>
            <w:r w:rsidRPr="00FC6836">
              <w:rPr>
                <w:i/>
              </w:rPr>
              <w:t>x</w:t>
            </w:r>
            <w:r w:rsidRPr="000479AE">
              <w:t xml:space="preserve"> + 12</w:t>
            </w:r>
          </w:p>
        </w:tc>
        <w:tc>
          <w:tcPr>
            <w:tcW w:w="2258" w:type="dxa"/>
          </w:tcPr>
          <w:p w:rsidR="00A33BFE" w:rsidRPr="000479AE" w:rsidRDefault="00A33BFE" w:rsidP="0065509F">
            <w:pPr>
              <w:jc w:val="center"/>
            </w:pPr>
            <w:r w:rsidRPr="00F44DB8">
              <w:rPr>
                <w:b/>
                <w:i/>
                <w:color w:val="4F81BD"/>
              </w:rPr>
              <w:t>120x</w:t>
            </w:r>
            <w:r w:rsidRPr="00F44DB8">
              <w:rPr>
                <w:b/>
                <w:i/>
                <w:color w:val="4F81BD"/>
                <w:vertAlign w:val="superscript"/>
              </w:rPr>
              <w:t>2</w:t>
            </w:r>
            <w:r w:rsidRPr="00F44DB8">
              <w:rPr>
                <w:b/>
                <w:i/>
                <w:color w:val="4F81BD"/>
              </w:rPr>
              <w:t xml:space="preserve"> </w:t>
            </w:r>
            <w:r w:rsidR="00FC6836">
              <w:rPr>
                <w:b/>
                <w:i/>
                <w:color w:val="4F81BD"/>
              </w:rPr>
              <w:t>–</w:t>
            </w:r>
            <w:r w:rsidRPr="00F44DB8">
              <w:rPr>
                <w:b/>
                <w:i/>
                <w:color w:val="4F81BD"/>
              </w:rPr>
              <w:t>260x + 120</w:t>
            </w:r>
          </w:p>
        </w:tc>
      </w:tr>
    </w:tbl>
    <w:p w:rsidR="00A33BFE" w:rsidRPr="000479AE" w:rsidRDefault="00A33BFE" w:rsidP="00A33BFE"/>
    <w:p w:rsidR="00A33BFE" w:rsidRDefault="00FB78F7" w:rsidP="00A33BFE">
      <w:pPr>
        <w:spacing w:before="100" w:beforeAutospacing="1" w:after="100" w:afterAutospacing="1"/>
        <w:rPr>
          <w:rFonts w:eastAsia="Times New Roman"/>
        </w:rPr>
      </w:pPr>
      <w:r>
        <w:rPr>
          <w:rFonts w:eastAsia="Times New Roman"/>
        </w:rPr>
        <w:t xml:space="preserve">5. </w:t>
      </w:r>
      <w:r w:rsidR="00A33BFE" w:rsidRPr="000479AE">
        <w:rPr>
          <w:rFonts w:eastAsia="Times New Roman"/>
        </w:rPr>
        <w:t>Work the following on your own for 10 minutes, and then complete the tables with a partner.</w:t>
      </w:r>
    </w:p>
    <w:p w:rsidR="00FB78F7" w:rsidRPr="000479AE" w:rsidRDefault="00FB78F7" w:rsidP="00A33BFE">
      <w:pPr>
        <w:spacing w:before="100" w:beforeAutospacing="1" w:after="100" w:afterAutospacing="1"/>
        <w:rPr>
          <w:rFonts w:eastAsia="Times New Roman"/>
        </w:rPr>
      </w:pPr>
      <w:proofErr w:type="gramStart"/>
      <w:r>
        <w:rPr>
          <w:rFonts w:eastAsia="Times New Roman"/>
        </w:rPr>
        <w:t>a</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2039"/>
        <w:gridCol w:w="2039"/>
      </w:tblGrid>
      <w:tr w:rsidR="00A33BFE" w:rsidRPr="000479AE" w:rsidTr="0065509F">
        <w:trPr>
          <w:trHeight w:val="258"/>
        </w:trPr>
        <w:tc>
          <w:tcPr>
            <w:tcW w:w="2039"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1</w:t>
            </w:r>
          </w:p>
        </w:tc>
        <w:tc>
          <w:tcPr>
            <w:tcW w:w="2039" w:type="dxa"/>
          </w:tcPr>
          <w:p w:rsidR="00A33BFE" w:rsidRPr="000479AE" w:rsidRDefault="00A33BFE" w:rsidP="0065509F">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+ 7</w:t>
            </w:r>
          </w:p>
        </w:tc>
        <w:tc>
          <w:tcPr>
            <w:tcW w:w="2039" w:type="dxa"/>
          </w:tcPr>
          <w:p w:rsidR="00A33BFE" w:rsidRPr="000479AE" w:rsidRDefault="00A33BFE" w:rsidP="0065509F">
            <w:pPr>
              <w:spacing w:before="100" w:beforeAutospacing="1" w:after="100" w:afterAutospacing="1"/>
              <w:rPr>
                <w:rFonts w:eastAsia="Times New Roman"/>
              </w:rPr>
            </w:pPr>
            <w:r w:rsidRPr="00F44DB8">
              <w:rPr>
                <w:rFonts w:eastAsia="Times New Roman"/>
                <w:b/>
                <w:i/>
                <w:color w:val="4F81BD" w:themeColor="accent1"/>
              </w:rPr>
              <w:t>x + 7</w:t>
            </w:r>
          </w:p>
        </w:tc>
      </w:tr>
      <w:tr w:rsidR="00A33BFE" w:rsidRPr="000479AE" w:rsidTr="0065509F">
        <w:trPr>
          <w:trHeight w:val="277"/>
        </w:trPr>
        <w:tc>
          <w:tcPr>
            <w:tcW w:w="2039" w:type="dxa"/>
          </w:tcPr>
          <w:p w:rsidR="00A33BFE" w:rsidRPr="000479AE" w:rsidRDefault="00FC6836" w:rsidP="0065509F">
            <w:pPr>
              <w:spacing w:before="100" w:beforeAutospacing="1" w:after="100" w:afterAutospacing="1"/>
              <w:jc w:val="center"/>
              <w:rPr>
                <w:rFonts w:eastAsia="Times New Roman"/>
              </w:rPr>
            </w:pPr>
            <w:r>
              <w:rPr>
                <w:rFonts w:eastAsia="Times New Roman"/>
              </w:rPr>
              <w:t>–</w:t>
            </w:r>
            <w:r w:rsidR="00A33BFE" w:rsidRPr="000479AE">
              <w:rPr>
                <w:rFonts w:eastAsia="Times New Roman"/>
              </w:rPr>
              <w:t>2</w:t>
            </w:r>
            <w:r w:rsidR="00A33BFE" w:rsidRPr="00FC6836">
              <w:rPr>
                <w:rFonts w:eastAsia="Times New Roman"/>
                <w:i/>
              </w:rPr>
              <w:t>x</w:t>
            </w:r>
            <w:r w:rsidR="00A33BFE" w:rsidRPr="000479AE">
              <w:rPr>
                <w:rFonts w:eastAsia="Times New Roman"/>
              </w:rPr>
              <w:t xml:space="preserve"> + 5</w:t>
            </w:r>
          </w:p>
        </w:tc>
        <w:tc>
          <w:tcPr>
            <w:tcW w:w="2039"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2</w:t>
            </w:r>
          </w:p>
        </w:tc>
        <w:tc>
          <w:tcPr>
            <w:tcW w:w="2039" w:type="dxa"/>
          </w:tcPr>
          <w:p w:rsidR="00A33BFE" w:rsidRPr="000479AE" w:rsidRDefault="00FC6836" w:rsidP="0065509F">
            <w:pPr>
              <w:spacing w:before="100" w:beforeAutospacing="1" w:after="100" w:afterAutospacing="1"/>
              <w:rPr>
                <w:rFonts w:eastAsia="Times New Roman"/>
              </w:rPr>
            </w:pPr>
            <w:r>
              <w:rPr>
                <w:rFonts w:eastAsia="Times New Roman"/>
                <w:b/>
                <w:i/>
                <w:color w:val="4F81BD" w:themeColor="accent1"/>
              </w:rPr>
              <w:t>–</w:t>
            </w:r>
            <w:r w:rsidR="00A33BFE" w:rsidRPr="00F44DB8">
              <w:rPr>
                <w:rFonts w:eastAsia="Times New Roman"/>
                <w:b/>
                <w:i/>
                <w:color w:val="4F81BD" w:themeColor="accent1"/>
              </w:rPr>
              <w:t>4x + 10</w:t>
            </w:r>
          </w:p>
        </w:tc>
      </w:tr>
      <w:tr w:rsidR="00A33BFE" w:rsidRPr="000479AE" w:rsidTr="0065509F">
        <w:trPr>
          <w:trHeight w:val="258"/>
        </w:trPr>
        <w:tc>
          <w:tcPr>
            <w:tcW w:w="2039"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2x + 5</w:t>
            </w:r>
          </w:p>
        </w:tc>
        <w:tc>
          <w:tcPr>
            <w:tcW w:w="2039"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2x + 14</w:t>
            </w:r>
          </w:p>
        </w:tc>
        <w:tc>
          <w:tcPr>
            <w:tcW w:w="2039"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4x</w:t>
            </w:r>
            <w:r w:rsidR="00A33BFE" w:rsidRPr="00F44DB8">
              <w:rPr>
                <w:rFonts w:eastAsia="Times New Roman"/>
                <w:b/>
                <w:i/>
                <w:color w:val="4F81BD" w:themeColor="accent1"/>
                <w:vertAlign w:val="superscript"/>
              </w:rPr>
              <w:t>2</w:t>
            </w:r>
            <w:r w:rsidR="00A33BFE" w:rsidRPr="00F44DB8">
              <w:rPr>
                <w:rFonts w:eastAsia="Times New Roman"/>
                <w:b/>
                <w:i/>
                <w:color w:val="4F81BD" w:themeColor="accent1"/>
              </w:rPr>
              <w:t xml:space="preserve"> – 18x + 70</w:t>
            </w:r>
          </w:p>
        </w:tc>
      </w:tr>
    </w:tbl>
    <w:p w:rsidR="00A33BFE" w:rsidRPr="000479AE" w:rsidRDefault="00FB78F7" w:rsidP="00A33BFE">
      <w:pPr>
        <w:spacing w:before="100" w:beforeAutospacing="1" w:after="100" w:afterAutospacing="1"/>
        <w:rPr>
          <w:rFonts w:eastAsia="Times New Roman"/>
        </w:rPr>
      </w:pPr>
      <w:proofErr w:type="gramStart"/>
      <w:r>
        <w:rPr>
          <w:rFonts w:eastAsia="Times New Roman"/>
        </w:rPr>
        <w:t>b</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076"/>
        <w:gridCol w:w="2076"/>
      </w:tblGrid>
      <w:tr w:rsidR="00A33BFE" w:rsidRPr="000479AE" w:rsidTr="0065509F">
        <w:trPr>
          <w:trHeight w:val="293"/>
        </w:trPr>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2</w:t>
            </w:r>
          </w:p>
        </w:tc>
        <w:tc>
          <w:tcPr>
            <w:tcW w:w="2076" w:type="dxa"/>
          </w:tcPr>
          <w:p w:rsidR="00A33BFE" w:rsidRPr="000479AE" w:rsidRDefault="00A33BFE" w:rsidP="00A33BFE">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3</w:t>
            </w:r>
          </w:p>
        </w:tc>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2x + 6</w:t>
            </w:r>
          </w:p>
        </w:tc>
      </w:tr>
      <w:tr w:rsidR="00A33BFE" w:rsidRPr="000479AE" w:rsidTr="0065509F">
        <w:trPr>
          <w:trHeight w:val="293"/>
        </w:trPr>
        <w:tc>
          <w:tcPr>
            <w:tcW w:w="2076"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3</w:t>
            </w:r>
          </w:p>
        </w:tc>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rPr>
              <w:t>–</w:t>
            </w:r>
            <w:r w:rsidR="00A33BFE" w:rsidRPr="000479AE">
              <w:rPr>
                <w:rFonts w:eastAsia="Times New Roman"/>
              </w:rPr>
              <w:t>5</w:t>
            </w:r>
            <w:r w:rsidR="00A33BFE" w:rsidRPr="00FC6836">
              <w:rPr>
                <w:rFonts w:eastAsia="Times New Roman"/>
                <w:i/>
              </w:rPr>
              <w:t>x</w:t>
            </w:r>
            <w:r w:rsidR="00A33BFE" w:rsidRPr="000479AE">
              <w:rPr>
                <w:rFonts w:eastAsia="Times New Roman"/>
              </w:rPr>
              <w:t xml:space="preserve"> + 1</w:t>
            </w:r>
          </w:p>
        </w:tc>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15x + 3</w:t>
            </w:r>
          </w:p>
        </w:tc>
      </w:tr>
      <w:tr w:rsidR="00A33BFE" w:rsidRPr="000479AE" w:rsidTr="0065509F">
        <w:trPr>
          <w:trHeight w:val="293"/>
        </w:trPr>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6</w:t>
            </w:r>
          </w:p>
        </w:tc>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5x</w:t>
            </w:r>
            <w:r w:rsidR="00A33BFE" w:rsidRPr="00F44DB8">
              <w:rPr>
                <w:rFonts w:eastAsia="Times New Roman"/>
                <w:b/>
                <w:i/>
                <w:color w:val="4F81BD" w:themeColor="accent1"/>
                <w:vertAlign w:val="superscript"/>
              </w:rPr>
              <w:t>2</w:t>
            </w:r>
            <w:r w:rsidR="00A33BFE" w:rsidRPr="00F44DB8">
              <w:rPr>
                <w:rFonts w:eastAsia="Times New Roman"/>
                <w:b/>
                <w:i/>
                <w:color w:val="4F81BD" w:themeColor="accent1"/>
              </w:rPr>
              <w:t xml:space="preserve">+16x </w:t>
            </w:r>
            <w:r>
              <w:rPr>
                <w:rFonts w:eastAsia="Times New Roman"/>
                <w:b/>
                <w:i/>
                <w:color w:val="4F81BD" w:themeColor="accent1"/>
              </w:rPr>
              <w:t>–</w:t>
            </w:r>
            <w:r w:rsidR="00A33BFE" w:rsidRPr="00F44DB8">
              <w:rPr>
                <w:rFonts w:eastAsia="Times New Roman"/>
                <w:b/>
                <w:i/>
                <w:color w:val="4F81BD" w:themeColor="accent1"/>
              </w:rPr>
              <w:t xml:space="preserve"> 3</w:t>
            </w:r>
          </w:p>
        </w:tc>
        <w:tc>
          <w:tcPr>
            <w:tcW w:w="2076"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30</w:t>
            </w:r>
            <w:r w:rsidRPr="00FC6836">
              <w:rPr>
                <w:rFonts w:eastAsia="Times New Roman"/>
                <w:i/>
              </w:rPr>
              <w:t>x</w:t>
            </w:r>
            <w:r w:rsidRPr="000479AE">
              <w:rPr>
                <w:rFonts w:eastAsia="Times New Roman"/>
                <w:vertAlign w:val="superscript"/>
              </w:rPr>
              <w:t>2</w:t>
            </w:r>
            <w:r w:rsidR="00FC6836">
              <w:rPr>
                <w:rFonts w:eastAsia="Times New Roman"/>
              </w:rPr>
              <w:t>–</w:t>
            </w:r>
            <w:r w:rsidRPr="000479AE">
              <w:rPr>
                <w:rFonts w:eastAsia="Times New Roman"/>
              </w:rPr>
              <w:t>96</w:t>
            </w:r>
            <w:r w:rsidRPr="00FC6836">
              <w:rPr>
                <w:rFonts w:eastAsia="Times New Roman"/>
                <w:i/>
              </w:rPr>
              <w:t>x</w:t>
            </w:r>
            <w:r w:rsidRPr="000479AE">
              <w:rPr>
                <w:rFonts w:eastAsia="Times New Roman"/>
              </w:rPr>
              <w:t xml:space="preserve"> + 18</w:t>
            </w:r>
          </w:p>
        </w:tc>
      </w:tr>
    </w:tbl>
    <w:p w:rsidR="001165FE" w:rsidRDefault="001165FE" w:rsidP="00A33BFE">
      <w:pPr>
        <w:spacing w:before="100" w:beforeAutospacing="1" w:after="100" w:afterAutospacing="1"/>
        <w:rPr>
          <w:rFonts w:eastAsia="Times New Roman"/>
        </w:rPr>
      </w:pPr>
    </w:p>
    <w:p w:rsidR="00A33BFE" w:rsidRPr="000479AE" w:rsidRDefault="00FB78F7" w:rsidP="00A33BFE">
      <w:pPr>
        <w:spacing w:before="100" w:beforeAutospacing="1" w:after="100" w:afterAutospacing="1"/>
        <w:rPr>
          <w:rFonts w:eastAsia="Times New Roman"/>
        </w:rPr>
      </w:pPr>
      <w:proofErr w:type="gramStart"/>
      <w:r>
        <w:rPr>
          <w:rFonts w:eastAsia="Times New Roman"/>
        </w:rPr>
        <w:lastRenderedPageBreak/>
        <w:t>c</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8"/>
        <w:gridCol w:w="2188"/>
        <w:gridCol w:w="2188"/>
      </w:tblGrid>
      <w:tr w:rsidR="00A33BFE" w:rsidRPr="000479AE" w:rsidTr="0065509F">
        <w:trPr>
          <w:trHeight w:val="258"/>
        </w:trPr>
        <w:tc>
          <w:tcPr>
            <w:tcW w:w="2188" w:type="dxa"/>
          </w:tcPr>
          <w:p w:rsidR="00A33BFE" w:rsidRPr="000479AE" w:rsidRDefault="00FC6836" w:rsidP="0065509F">
            <w:pPr>
              <w:spacing w:before="100" w:beforeAutospacing="1" w:after="100" w:afterAutospacing="1"/>
              <w:jc w:val="center"/>
              <w:rPr>
                <w:rFonts w:eastAsia="Times New Roman"/>
              </w:rPr>
            </w:pPr>
            <w:r>
              <w:rPr>
                <w:rFonts w:eastAsia="Times New Roman"/>
              </w:rPr>
              <w:t>–</w:t>
            </w:r>
            <w:r w:rsidR="00A33BFE" w:rsidRPr="000479AE">
              <w:rPr>
                <w:rFonts w:eastAsia="Times New Roman"/>
              </w:rPr>
              <w:t>4</w:t>
            </w:r>
          </w:p>
        </w:tc>
        <w:tc>
          <w:tcPr>
            <w:tcW w:w="2188"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2</w:t>
            </w:r>
          </w:p>
        </w:tc>
        <w:tc>
          <w:tcPr>
            <w:tcW w:w="2188" w:type="dxa"/>
          </w:tcPr>
          <w:p w:rsidR="00A33BFE" w:rsidRPr="000479AE" w:rsidRDefault="00FC6836" w:rsidP="0065509F">
            <w:pPr>
              <w:spacing w:before="100" w:beforeAutospacing="1" w:after="100" w:afterAutospacing="1"/>
              <w:jc w:val="center"/>
              <w:rPr>
                <w:rFonts w:eastAsia="Times New Roman"/>
              </w:rPr>
            </w:pPr>
            <w:r>
              <w:rPr>
                <w:rFonts w:eastAsia="Times New Roman"/>
              </w:rPr>
              <w:t>–</w:t>
            </w:r>
            <w:r w:rsidR="00A33BFE" w:rsidRPr="000479AE">
              <w:rPr>
                <w:rFonts w:eastAsia="Times New Roman"/>
              </w:rPr>
              <w:t>8</w:t>
            </w:r>
          </w:p>
        </w:tc>
      </w:tr>
      <w:tr w:rsidR="00A33BFE" w:rsidRPr="000479AE" w:rsidTr="0065509F">
        <w:trPr>
          <w:trHeight w:val="258"/>
        </w:trPr>
        <w:tc>
          <w:tcPr>
            <w:tcW w:w="2188"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x + 3</w:t>
            </w:r>
          </w:p>
        </w:tc>
        <w:tc>
          <w:tcPr>
            <w:tcW w:w="2188"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x – 3</w:t>
            </w:r>
          </w:p>
        </w:tc>
        <w:tc>
          <w:tcPr>
            <w:tcW w:w="2188"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 xml:space="preserve">x </w:t>
            </w:r>
            <w:r w:rsidRPr="00F44DB8">
              <w:rPr>
                <w:rFonts w:eastAsia="Times New Roman"/>
                <w:b/>
                <w:i/>
                <w:color w:val="4F81BD" w:themeColor="accent1"/>
                <w:vertAlign w:val="superscript"/>
              </w:rPr>
              <w:t>2</w:t>
            </w:r>
            <w:r w:rsidRPr="00F44DB8">
              <w:rPr>
                <w:rFonts w:eastAsia="Times New Roman"/>
                <w:b/>
                <w:i/>
                <w:color w:val="4F81BD" w:themeColor="accent1"/>
              </w:rPr>
              <w:t xml:space="preserve"> – 9</w:t>
            </w:r>
          </w:p>
        </w:tc>
      </w:tr>
      <w:tr w:rsidR="00A33BFE" w:rsidRPr="000479AE" w:rsidTr="0065509F">
        <w:trPr>
          <w:trHeight w:val="277"/>
        </w:trPr>
        <w:tc>
          <w:tcPr>
            <w:tcW w:w="2188" w:type="dxa"/>
          </w:tcPr>
          <w:p w:rsidR="00A33BFE" w:rsidRPr="000479AE" w:rsidRDefault="00FC6836" w:rsidP="0065509F">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 xml:space="preserve">4x </w:t>
            </w:r>
            <w:r>
              <w:rPr>
                <w:rFonts w:eastAsia="Times New Roman"/>
                <w:b/>
                <w:i/>
                <w:color w:val="4F81BD" w:themeColor="accent1"/>
              </w:rPr>
              <w:t>–</w:t>
            </w:r>
            <w:r w:rsidR="00A33BFE" w:rsidRPr="00F44DB8">
              <w:rPr>
                <w:rFonts w:eastAsia="Times New Roman"/>
                <w:b/>
                <w:i/>
                <w:color w:val="4F81BD" w:themeColor="accent1"/>
              </w:rPr>
              <w:t xml:space="preserve"> 12</w:t>
            </w:r>
          </w:p>
        </w:tc>
        <w:tc>
          <w:tcPr>
            <w:tcW w:w="2188"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6</w:t>
            </w:r>
          </w:p>
        </w:tc>
        <w:tc>
          <w:tcPr>
            <w:tcW w:w="2188" w:type="dxa"/>
          </w:tcPr>
          <w:p w:rsidR="00A33BFE" w:rsidRPr="000479AE" w:rsidRDefault="00FC6836" w:rsidP="0065509F">
            <w:pPr>
              <w:spacing w:before="100" w:beforeAutospacing="1" w:after="100" w:afterAutospacing="1"/>
              <w:jc w:val="center"/>
              <w:rPr>
                <w:rFonts w:eastAsia="Times New Roman"/>
              </w:rPr>
            </w:pPr>
            <w:r>
              <w:rPr>
                <w:rFonts w:eastAsia="Times New Roman"/>
              </w:rPr>
              <w:t>–</w:t>
            </w:r>
            <w:r w:rsidR="00A33BFE" w:rsidRPr="000479AE">
              <w:rPr>
                <w:rFonts w:eastAsia="Times New Roman"/>
              </w:rPr>
              <w:t>8</w:t>
            </w:r>
            <w:r w:rsidR="00A33BFE" w:rsidRPr="00FC6836">
              <w:rPr>
                <w:rFonts w:eastAsia="Times New Roman"/>
                <w:i/>
              </w:rPr>
              <w:t>x</w:t>
            </w:r>
            <w:r w:rsidR="00A33BFE" w:rsidRPr="000479AE">
              <w:rPr>
                <w:rFonts w:eastAsia="Times New Roman"/>
                <w:vertAlign w:val="superscript"/>
              </w:rPr>
              <w:t>2</w:t>
            </w:r>
            <w:r w:rsidR="00A33BFE" w:rsidRPr="000479AE">
              <w:rPr>
                <w:rFonts w:eastAsia="Times New Roman"/>
              </w:rPr>
              <w:t xml:space="preserve"> + 72</w:t>
            </w:r>
          </w:p>
        </w:tc>
      </w:tr>
    </w:tbl>
    <w:p w:rsidR="00A33BFE" w:rsidRPr="00FB78F7" w:rsidRDefault="00FB78F7" w:rsidP="00A33BFE">
      <w:pPr>
        <w:spacing w:before="100" w:beforeAutospacing="1" w:after="100" w:afterAutospacing="1"/>
        <w:rPr>
          <w:rFonts w:eastAsia="Times New Roman"/>
        </w:rPr>
      </w:pPr>
      <w:r>
        <w:rPr>
          <w:rFonts w:eastAsia="Times New Roman"/>
          <w:i/>
        </w:rPr>
        <w:br/>
      </w:r>
      <w:proofErr w:type="gramStart"/>
      <w:r w:rsidRPr="00FB78F7">
        <w:rPr>
          <w:rFonts w:eastAsia="Times New Roman"/>
        </w:rPr>
        <w:t>d</w:t>
      </w:r>
      <w:proofErr w:type="gramEnd"/>
      <w:r w:rsidRPr="00FB78F7">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63"/>
        <w:gridCol w:w="2263"/>
      </w:tblGrid>
      <w:tr w:rsidR="00A33BFE" w:rsidRPr="000479AE" w:rsidTr="0065509F">
        <w:trPr>
          <w:trHeight w:val="258"/>
        </w:trPr>
        <w:tc>
          <w:tcPr>
            <w:tcW w:w="2263" w:type="dxa"/>
          </w:tcPr>
          <w:p w:rsidR="00A33BFE" w:rsidRPr="000479AE" w:rsidRDefault="00A33BFE" w:rsidP="0065509F">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+ 3</w:t>
            </w:r>
          </w:p>
        </w:tc>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3</w:t>
            </w:r>
          </w:p>
        </w:tc>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3x + 9</w:t>
            </w:r>
          </w:p>
        </w:tc>
      </w:tr>
      <w:tr w:rsidR="00A33BFE" w:rsidRPr="000479AE" w:rsidTr="0065509F">
        <w:trPr>
          <w:trHeight w:val="277"/>
        </w:trPr>
        <w:tc>
          <w:tcPr>
            <w:tcW w:w="2263"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2</w:t>
            </w:r>
          </w:p>
        </w:tc>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4x</w:t>
            </w:r>
          </w:p>
        </w:tc>
        <w:tc>
          <w:tcPr>
            <w:tcW w:w="2263"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8</w:t>
            </w:r>
            <w:r w:rsidRPr="00FC6836">
              <w:rPr>
                <w:rFonts w:eastAsia="Times New Roman"/>
                <w:i/>
              </w:rPr>
              <w:t>x</w:t>
            </w:r>
          </w:p>
        </w:tc>
      </w:tr>
      <w:tr w:rsidR="00A33BFE" w:rsidRPr="000479AE" w:rsidTr="0065509F">
        <w:trPr>
          <w:trHeight w:val="258"/>
        </w:trPr>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2x + 6</w:t>
            </w:r>
          </w:p>
        </w:tc>
        <w:tc>
          <w:tcPr>
            <w:tcW w:w="2263"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12</w:t>
            </w:r>
            <w:r w:rsidRPr="00FC6836">
              <w:rPr>
                <w:rFonts w:eastAsia="Times New Roman"/>
                <w:i/>
              </w:rPr>
              <w:t>x</w:t>
            </w:r>
          </w:p>
        </w:tc>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24x</w:t>
            </w:r>
            <w:r w:rsidRPr="00F44DB8">
              <w:rPr>
                <w:rFonts w:eastAsia="Times New Roman"/>
                <w:b/>
                <w:i/>
                <w:color w:val="4F81BD" w:themeColor="accent1"/>
                <w:vertAlign w:val="superscript"/>
              </w:rPr>
              <w:t>2</w:t>
            </w:r>
            <w:r w:rsidRPr="00F44DB8">
              <w:rPr>
                <w:rFonts w:eastAsia="Times New Roman"/>
                <w:b/>
                <w:i/>
                <w:color w:val="4F81BD" w:themeColor="accent1"/>
              </w:rPr>
              <w:t xml:space="preserve"> + 72x</w:t>
            </w:r>
          </w:p>
        </w:tc>
      </w:tr>
    </w:tbl>
    <w:p w:rsidR="00A33BFE" w:rsidRPr="00FB78F7" w:rsidRDefault="00FB78F7" w:rsidP="00A33BFE">
      <w:pPr>
        <w:spacing w:before="100" w:beforeAutospacing="1" w:after="100" w:afterAutospacing="1"/>
        <w:rPr>
          <w:rFonts w:eastAsia="Times New Roman"/>
        </w:rPr>
      </w:pPr>
      <w:proofErr w:type="gramStart"/>
      <w:r w:rsidRPr="00FB78F7">
        <w:rPr>
          <w:rFonts w:eastAsia="Times New Roman"/>
        </w:rPr>
        <w:t>e</w:t>
      </w:r>
      <w:proofErr w:type="gramEnd"/>
      <w:r w:rsidRPr="00FB78F7">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0"/>
        <w:gridCol w:w="2500"/>
        <w:gridCol w:w="2500"/>
      </w:tblGrid>
      <w:tr w:rsidR="00A33BFE" w:rsidRPr="000479AE" w:rsidTr="0065509F">
        <w:trPr>
          <w:trHeight w:val="253"/>
        </w:trPr>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2</w:t>
            </w:r>
          </w:p>
        </w:tc>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x + 5</w:t>
            </w:r>
          </w:p>
        </w:tc>
        <w:tc>
          <w:tcPr>
            <w:tcW w:w="2500"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+ 10</w:t>
            </w:r>
          </w:p>
        </w:tc>
      </w:tr>
      <w:tr w:rsidR="00A33BFE" w:rsidRPr="000479AE" w:rsidTr="0065509F">
        <w:trPr>
          <w:trHeight w:val="271"/>
        </w:trPr>
        <w:tc>
          <w:tcPr>
            <w:tcW w:w="2500" w:type="dxa"/>
          </w:tcPr>
          <w:p w:rsidR="00A33BFE" w:rsidRPr="000479AE" w:rsidRDefault="00A33BFE" w:rsidP="00A33BFE">
            <w:pPr>
              <w:spacing w:before="100" w:beforeAutospacing="1" w:after="100" w:afterAutospacing="1"/>
              <w:jc w:val="center"/>
              <w:rPr>
                <w:rFonts w:eastAsia="Times New Roman"/>
              </w:rPr>
            </w:pPr>
            <w:r w:rsidRPr="00FC6836">
              <w:rPr>
                <w:rFonts w:eastAsia="Times New Roman"/>
                <w:i/>
              </w:rPr>
              <w:t>x</w:t>
            </w:r>
            <w:r w:rsidRPr="000479AE">
              <w:rPr>
                <w:rFonts w:eastAsia="Times New Roman"/>
              </w:rPr>
              <w:t xml:space="preserve"> + 3</w:t>
            </w:r>
          </w:p>
        </w:tc>
        <w:tc>
          <w:tcPr>
            <w:tcW w:w="2500"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7</w:t>
            </w:r>
          </w:p>
        </w:tc>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7x + 21</w:t>
            </w:r>
          </w:p>
        </w:tc>
      </w:tr>
      <w:tr w:rsidR="00A33BFE" w:rsidRPr="000479AE" w:rsidTr="0065509F">
        <w:trPr>
          <w:trHeight w:val="271"/>
        </w:trPr>
        <w:tc>
          <w:tcPr>
            <w:tcW w:w="2500"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+ 6</w:t>
            </w:r>
          </w:p>
        </w:tc>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7x + 35</w:t>
            </w:r>
          </w:p>
        </w:tc>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14x</w:t>
            </w:r>
            <w:r w:rsidRPr="00F44DB8">
              <w:rPr>
                <w:rFonts w:eastAsia="Times New Roman"/>
                <w:b/>
                <w:i/>
                <w:color w:val="4F81BD" w:themeColor="accent1"/>
                <w:vertAlign w:val="superscript"/>
              </w:rPr>
              <w:t>2</w:t>
            </w:r>
            <w:r w:rsidRPr="00F44DB8">
              <w:rPr>
                <w:rFonts w:eastAsia="Times New Roman"/>
                <w:b/>
                <w:i/>
                <w:color w:val="4F81BD" w:themeColor="accent1"/>
              </w:rPr>
              <w:t>+112x + 210</w:t>
            </w:r>
          </w:p>
        </w:tc>
      </w:tr>
    </w:tbl>
    <w:p w:rsidR="00A33BFE" w:rsidRPr="000479AE" w:rsidRDefault="00F648F3" w:rsidP="00F648F3">
      <w:pPr>
        <w:spacing w:before="100" w:beforeAutospacing="1" w:after="100" w:afterAutospacing="1"/>
        <w:rPr>
          <w:rFonts w:eastAsia="Times New Roman"/>
        </w:rPr>
      </w:pPr>
      <w:r>
        <w:rPr>
          <w:rFonts w:eastAsia="Times New Roman"/>
        </w:rPr>
        <w:br/>
      </w:r>
      <w:proofErr w:type="gramStart"/>
      <w:r>
        <w:rPr>
          <w:rFonts w:eastAsia="Times New Roman"/>
        </w:rPr>
        <w:t>f</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2612"/>
        <w:gridCol w:w="2612"/>
      </w:tblGrid>
      <w:tr w:rsidR="00A33BFE" w:rsidRPr="000479AE" w:rsidTr="0065509F">
        <w:trPr>
          <w:trHeight w:val="271"/>
        </w:trPr>
        <w:tc>
          <w:tcPr>
            <w:tcW w:w="2612"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6</w:t>
            </w:r>
          </w:p>
        </w:tc>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2x + 2</w:t>
            </w:r>
          </w:p>
        </w:tc>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12x + 12</w:t>
            </w:r>
          </w:p>
        </w:tc>
      </w:tr>
      <w:tr w:rsidR="00A33BFE" w:rsidRPr="000479AE" w:rsidTr="0065509F">
        <w:trPr>
          <w:trHeight w:val="253"/>
        </w:trPr>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3</w:t>
            </w:r>
          </w:p>
        </w:tc>
        <w:tc>
          <w:tcPr>
            <w:tcW w:w="2612" w:type="dxa"/>
          </w:tcPr>
          <w:p w:rsidR="00A33BFE" w:rsidRPr="000479AE" w:rsidRDefault="00A33BFE" w:rsidP="00A33BFE">
            <w:pPr>
              <w:spacing w:before="100" w:beforeAutospacing="1" w:after="100" w:afterAutospacing="1"/>
              <w:jc w:val="center"/>
              <w:rPr>
                <w:rFonts w:eastAsia="Times New Roman"/>
              </w:rPr>
            </w:pPr>
            <w:r w:rsidRPr="00FC6836">
              <w:rPr>
                <w:rFonts w:eastAsia="Times New Roman"/>
                <w:i/>
              </w:rPr>
              <w:t>x</w:t>
            </w:r>
            <w:r w:rsidRPr="000479AE">
              <w:rPr>
                <w:rFonts w:eastAsia="Times New Roman"/>
              </w:rPr>
              <w:t xml:space="preserve"> + 3</w:t>
            </w:r>
          </w:p>
        </w:tc>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3x + 9</w:t>
            </w:r>
          </w:p>
        </w:tc>
      </w:tr>
      <w:tr w:rsidR="00A33BFE" w:rsidRPr="000479AE" w:rsidTr="0065509F">
        <w:trPr>
          <w:trHeight w:val="271"/>
        </w:trPr>
        <w:tc>
          <w:tcPr>
            <w:tcW w:w="2612"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18</w:t>
            </w:r>
          </w:p>
        </w:tc>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2x</w:t>
            </w:r>
            <w:r w:rsidRPr="00F44DB8">
              <w:rPr>
                <w:rFonts w:eastAsia="Times New Roman"/>
                <w:b/>
                <w:i/>
                <w:color w:val="4F81BD" w:themeColor="accent1"/>
                <w:vertAlign w:val="superscript"/>
              </w:rPr>
              <w:t>2</w:t>
            </w:r>
            <w:r w:rsidRPr="00F44DB8">
              <w:rPr>
                <w:rFonts w:eastAsia="Times New Roman"/>
                <w:b/>
                <w:i/>
                <w:color w:val="4F81BD" w:themeColor="accent1"/>
              </w:rPr>
              <w:t xml:space="preserve"> + 8x + 6</w:t>
            </w:r>
          </w:p>
        </w:tc>
        <w:tc>
          <w:tcPr>
            <w:tcW w:w="2612"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36</w:t>
            </w:r>
            <w:r w:rsidRPr="00FC6836">
              <w:rPr>
                <w:rFonts w:eastAsia="Times New Roman"/>
                <w:i/>
              </w:rPr>
              <w:t>x</w:t>
            </w:r>
            <w:r w:rsidRPr="000479AE">
              <w:rPr>
                <w:rFonts w:eastAsia="Times New Roman"/>
                <w:vertAlign w:val="superscript"/>
              </w:rPr>
              <w:t>2</w:t>
            </w:r>
            <w:r w:rsidRPr="000479AE">
              <w:rPr>
                <w:rFonts w:eastAsia="Times New Roman"/>
              </w:rPr>
              <w:t xml:space="preserve"> + 144</w:t>
            </w:r>
            <w:r w:rsidRPr="00FC6836">
              <w:rPr>
                <w:rFonts w:eastAsia="Times New Roman"/>
                <w:i/>
              </w:rPr>
              <w:t>x</w:t>
            </w:r>
            <w:r w:rsidRPr="000479AE">
              <w:rPr>
                <w:rFonts w:eastAsia="Times New Roman"/>
              </w:rPr>
              <w:t xml:space="preserve"> + 108</w:t>
            </w:r>
          </w:p>
        </w:tc>
      </w:tr>
    </w:tbl>
    <w:p w:rsidR="00A33BFE" w:rsidRPr="000479AE" w:rsidRDefault="00A33BFE" w:rsidP="00A33BFE">
      <w:pPr>
        <w:spacing w:before="100" w:beforeAutospacing="1" w:after="100" w:afterAutospacing="1"/>
        <w:rPr>
          <w:rFonts w:eastAsia="Times New Roman"/>
        </w:rPr>
      </w:pPr>
    </w:p>
    <w:p w:rsidR="00A33BFE" w:rsidRPr="000479AE" w:rsidRDefault="00A33BFE" w:rsidP="00A33BFE">
      <w:pPr>
        <w:ind w:firstLine="720"/>
      </w:pPr>
      <w:r w:rsidRPr="000479AE">
        <w:rPr>
          <w:sz w:val="28"/>
          <w:szCs w:val="28"/>
        </w:rPr>
        <w:br w:type="page"/>
      </w:r>
    </w:p>
    <w:p w:rsidR="005E0F89" w:rsidRPr="00BB65A2" w:rsidRDefault="005E0F89" w:rsidP="007A6895">
      <w:pPr>
        <w:rPr>
          <w:b/>
          <w:sz w:val="28"/>
          <w:szCs w:val="28"/>
          <w:u w:val="single"/>
        </w:rPr>
      </w:pPr>
      <w:r w:rsidRPr="00BB65A2">
        <w:rPr>
          <w:b/>
          <w:sz w:val="28"/>
          <w:szCs w:val="28"/>
          <w:u w:val="single"/>
        </w:rPr>
        <w:lastRenderedPageBreak/>
        <w:t>Polynomial Patterns</w:t>
      </w:r>
      <w:r w:rsidR="00FA3B10" w:rsidRPr="00BB65A2">
        <w:rPr>
          <w:b/>
          <w:sz w:val="28"/>
          <w:szCs w:val="28"/>
          <w:u w:val="single"/>
        </w:rPr>
        <w:t xml:space="preserve"> (Scaffolding Task)</w:t>
      </w:r>
    </w:p>
    <w:p w:rsidR="007A6895" w:rsidRDefault="007A6895" w:rsidP="007A6895">
      <w:pPr>
        <w:rPr>
          <w:b/>
          <w:u w:val="single"/>
        </w:rPr>
      </w:pPr>
    </w:p>
    <w:p w:rsidR="007A6895" w:rsidRPr="007A6895" w:rsidRDefault="007A6895" w:rsidP="007A6895">
      <w:pPr>
        <w:rPr>
          <w:b/>
        </w:rPr>
      </w:pPr>
      <w:r w:rsidRPr="007A6895">
        <w:rPr>
          <w:b/>
        </w:rPr>
        <w:t>Name_</w:t>
      </w:r>
      <w:r>
        <w:rPr>
          <w:b/>
        </w:rPr>
        <w:t>__________</w:t>
      </w:r>
      <w:r w:rsidRPr="007A6895">
        <w:rPr>
          <w:b/>
        </w:rPr>
        <w:t xml:space="preserve">_____________________ </w:t>
      </w:r>
      <w:r>
        <w:rPr>
          <w:b/>
        </w:rPr>
        <w:t xml:space="preserve">                                      Date_________________</w:t>
      </w:r>
    </w:p>
    <w:p w:rsidR="00A005E9" w:rsidRPr="00A005E9" w:rsidRDefault="007A6895" w:rsidP="00A005E9">
      <w:r>
        <w:t xml:space="preserve"> </w:t>
      </w:r>
    </w:p>
    <w:p w:rsidR="005E0F89" w:rsidRDefault="00A976C4" w:rsidP="005E0F89">
      <w:pPr>
        <w:rPr>
          <w:b/>
          <w:u w:val="single"/>
        </w:rPr>
      </w:pPr>
      <w:r>
        <w:rPr>
          <w:b/>
          <w:u w:val="single"/>
        </w:rPr>
        <w:t>GEORGIA STANDARDS OF EXCELLENCE</w:t>
      </w:r>
    </w:p>
    <w:p w:rsidR="00A976C4" w:rsidRPr="00A976C4" w:rsidRDefault="00A976C4" w:rsidP="005E0F89">
      <w:pPr>
        <w:rPr>
          <w:b/>
          <w:u w:val="single"/>
        </w:rPr>
      </w:pPr>
    </w:p>
    <w:p w:rsidR="002F125E" w:rsidRDefault="002F125E" w:rsidP="005E0F89">
      <w:pPr>
        <w:rPr>
          <w:b/>
        </w:rPr>
      </w:pPr>
      <w:r w:rsidRPr="0057519A">
        <w:rPr>
          <w:b/>
          <w:bCs/>
          <w:u w:val="single"/>
        </w:rPr>
        <w:t>Perform arithmetic operations on polynomials</w:t>
      </w:r>
    </w:p>
    <w:p w:rsidR="005E0F89" w:rsidRPr="005E0F89" w:rsidRDefault="005E0F89" w:rsidP="00A16ECA">
      <w:pPr>
        <w:pStyle w:val="Default"/>
        <w:rPr>
          <w:b/>
          <w:bCs/>
          <w:color w:val="auto"/>
        </w:rPr>
      </w:pPr>
      <w:r w:rsidRPr="000479AE">
        <w:rPr>
          <w:b/>
          <w:bCs/>
        </w:rPr>
        <w:t>M</w:t>
      </w:r>
      <w:r w:rsidR="005103B6">
        <w:rPr>
          <w:b/>
          <w:bCs/>
        </w:rPr>
        <w:t>GSE</w:t>
      </w:r>
      <w:r w:rsidRPr="000479AE">
        <w:rPr>
          <w:b/>
          <w:bCs/>
        </w:rPr>
        <w:t>9</w:t>
      </w:r>
      <w:r>
        <w:rPr>
          <w:b/>
          <w:bCs/>
        </w:rPr>
        <w:t>–</w:t>
      </w:r>
      <w:r w:rsidRPr="000479AE">
        <w:rPr>
          <w:b/>
          <w:bCs/>
        </w:rPr>
        <w:t xml:space="preserve">12.A.APR.1 </w:t>
      </w:r>
      <w:r w:rsidRPr="00C7051B">
        <w:rPr>
          <w:color w:val="auto"/>
        </w:rPr>
        <w:t>Add, subtract, and multiply polynomials; understand that polynomials form a system analogous to the integers in that they are closed under these operations.</w:t>
      </w:r>
      <w:r w:rsidRPr="00C7051B">
        <w:rPr>
          <w:bCs/>
          <w:color w:val="auto"/>
        </w:rPr>
        <w:t xml:space="preserve"> </w:t>
      </w:r>
      <w:r w:rsidRPr="005E0F89">
        <w:rPr>
          <w:i/>
          <w:iCs/>
        </w:rPr>
        <w:t>(Focus on polynomial expressions that simplify to forms that are linear or quadratic in a positive integer power of x.)</w:t>
      </w:r>
    </w:p>
    <w:p w:rsidR="005E0F89" w:rsidRPr="002C0B0B" w:rsidRDefault="005E0F89" w:rsidP="005E0F89">
      <w:pPr>
        <w:rPr>
          <w:b/>
          <w:iCs/>
        </w:rPr>
      </w:pPr>
    </w:p>
    <w:p w:rsidR="002F4D72" w:rsidRPr="0057519A" w:rsidRDefault="002F4D72" w:rsidP="002F4D72">
      <w:pPr>
        <w:autoSpaceDE w:val="0"/>
        <w:autoSpaceDN w:val="0"/>
        <w:adjustRightInd w:val="0"/>
        <w:jc w:val="both"/>
        <w:rPr>
          <w:b/>
          <w:bCs/>
          <w:u w:val="single"/>
        </w:rPr>
      </w:pPr>
      <w:r w:rsidRPr="0057519A">
        <w:rPr>
          <w:b/>
          <w:bCs/>
          <w:u w:val="single"/>
        </w:rPr>
        <w:t>Interpret the structure of expressions</w:t>
      </w:r>
    </w:p>
    <w:p w:rsidR="002C0B0B" w:rsidRPr="00C7051B" w:rsidRDefault="002C0B0B" w:rsidP="002C0B0B">
      <w:pPr>
        <w:pStyle w:val="Default"/>
        <w:jc w:val="both"/>
        <w:rPr>
          <w:color w:val="auto"/>
        </w:rPr>
      </w:pPr>
      <w:r w:rsidRPr="002C0B0B">
        <w:rPr>
          <w:b/>
          <w:bCs/>
          <w:color w:val="auto"/>
        </w:rPr>
        <w:t>MGSE9</w:t>
      </w:r>
      <w:r w:rsidR="00FC6836">
        <w:rPr>
          <w:b/>
          <w:bCs/>
          <w:color w:val="auto"/>
        </w:rPr>
        <w:t>–</w:t>
      </w:r>
      <w:r w:rsidRPr="002C0B0B">
        <w:rPr>
          <w:b/>
          <w:bCs/>
          <w:color w:val="auto"/>
        </w:rPr>
        <w:t xml:space="preserve">12.A.SSE.1a </w:t>
      </w:r>
      <w:r w:rsidRPr="00C7051B">
        <w:rPr>
          <w:color w:val="auto"/>
        </w:rPr>
        <w:t>Interpret parts of an expression, such as terms, factors, and coefficients, in context.</w:t>
      </w:r>
    </w:p>
    <w:p w:rsidR="002C0B0B" w:rsidRPr="00A6312B" w:rsidRDefault="002C0B0B" w:rsidP="005E0F89">
      <w:pPr>
        <w:rPr>
          <w:b/>
          <w:iCs/>
          <w:sz w:val="20"/>
        </w:rPr>
      </w:pPr>
    </w:p>
    <w:p w:rsidR="005E0F89" w:rsidRPr="00A976C4" w:rsidRDefault="00A976C4" w:rsidP="005E0F89">
      <w:pPr>
        <w:rPr>
          <w:b/>
          <w:iCs/>
          <w:u w:val="single"/>
        </w:rPr>
      </w:pPr>
      <w:r>
        <w:rPr>
          <w:b/>
          <w:iCs/>
          <w:u w:val="single"/>
        </w:rPr>
        <w:t>STANDARDS FOR MATHEMATICAL PRACTICE</w:t>
      </w:r>
    </w:p>
    <w:p w:rsidR="005E0F89" w:rsidRPr="00536981" w:rsidRDefault="005E0F89" w:rsidP="005E0F89">
      <w:r w:rsidRPr="00536981">
        <w:rPr>
          <w:b/>
        </w:rPr>
        <w:t xml:space="preserve">2. </w:t>
      </w:r>
      <w:r>
        <w:rPr>
          <w:b/>
        </w:rPr>
        <w:t xml:space="preserve">  </w:t>
      </w:r>
      <w:r w:rsidRPr="00536981">
        <w:rPr>
          <w:b/>
        </w:rPr>
        <w:t xml:space="preserve">Reason abstractly and quantitatively </w:t>
      </w:r>
      <w:r w:rsidRPr="00536981">
        <w:t xml:space="preserve">by requiring students to make sense of quantities and </w:t>
      </w:r>
      <w:r w:rsidR="001F4CAF">
        <w:br/>
        <w:t xml:space="preserve">      </w:t>
      </w:r>
      <w:r w:rsidRPr="00536981">
        <w:t>their relationships to one another in problem situations.</w:t>
      </w:r>
    </w:p>
    <w:p w:rsidR="005E0F89" w:rsidRDefault="005E0F89" w:rsidP="005E0F89">
      <w:r w:rsidRPr="00536981">
        <w:rPr>
          <w:b/>
        </w:rPr>
        <w:t xml:space="preserve">7. </w:t>
      </w:r>
      <w:r>
        <w:rPr>
          <w:b/>
        </w:rPr>
        <w:t xml:space="preserve">  </w:t>
      </w:r>
      <w:r w:rsidRPr="00536981">
        <w:rPr>
          <w:b/>
        </w:rPr>
        <w:t xml:space="preserve">Look for and make use of structure </w:t>
      </w:r>
      <w:r w:rsidRPr="00536981">
        <w:t xml:space="preserve">by expecting students to apply rules, look for patterns </w:t>
      </w:r>
      <w:r w:rsidR="001F4CAF">
        <w:t xml:space="preserve">   </w:t>
      </w:r>
      <w:r w:rsidR="001F4CAF">
        <w:br/>
        <w:t xml:space="preserve">      </w:t>
      </w:r>
      <w:r>
        <w:t>and analyze structure.</w:t>
      </w:r>
    </w:p>
    <w:p w:rsidR="00E50BDC" w:rsidRDefault="00E50BDC" w:rsidP="005E0F89"/>
    <w:p w:rsidR="005E0F89" w:rsidRDefault="005E0F89" w:rsidP="005E0F89">
      <w:r w:rsidRPr="000479AE">
        <w:t xml:space="preserve">The following activity is a modification from NCTM’s Illuminations Polynomial Puzzler </w:t>
      </w:r>
      <w:hyperlink r:id="rId41" w:history="1">
        <w:r w:rsidRPr="000479AE">
          <w:rPr>
            <w:rStyle w:val="Hyperlink"/>
          </w:rPr>
          <w:t>http://illuminations.nctm.org/LessonDetail.aspx?id=L798</w:t>
        </w:r>
      </w:hyperlink>
      <w:r w:rsidRPr="000479AE">
        <w:t xml:space="preserve"> </w:t>
      </w:r>
    </w:p>
    <w:p w:rsidR="00DC0D87" w:rsidRDefault="00DC0D87" w:rsidP="005E0F89"/>
    <w:p w:rsidR="00DC0D87" w:rsidRDefault="00DC0D87" w:rsidP="00DC0D87">
      <w:r>
        <w:t xml:space="preserve">1. </w:t>
      </w:r>
      <w:r w:rsidRPr="000479AE">
        <w:t>Can you find the pattern to the number puzzle below?</w:t>
      </w:r>
      <w:r w:rsidR="009743F6">
        <w:t xml:space="preserve"> Explain the pattern.</w:t>
      </w:r>
    </w:p>
    <w:p w:rsidR="00DC0D87" w:rsidRPr="000479AE" w:rsidRDefault="00DC0D87" w:rsidP="00DC0D8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1440"/>
        <w:gridCol w:w="1170"/>
      </w:tblGrid>
      <w:tr w:rsidR="00DC0D87" w:rsidRPr="000479AE" w:rsidTr="0065509F">
        <w:tc>
          <w:tcPr>
            <w:tcW w:w="1458" w:type="dxa"/>
          </w:tcPr>
          <w:p w:rsidR="00DC0D87" w:rsidRPr="000479AE" w:rsidRDefault="00DC0D87" w:rsidP="0065509F">
            <w:pPr>
              <w:jc w:val="center"/>
            </w:pPr>
            <w:r w:rsidRPr="000479AE">
              <w:t>2</w:t>
            </w:r>
          </w:p>
        </w:tc>
        <w:tc>
          <w:tcPr>
            <w:tcW w:w="1440" w:type="dxa"/>
          </w:tcPr>
          <w:p w:rsidR="00DC0D87" w:rsidRPr="000479AE" w:rsidRDefault="00FC6836" w:rsidP="0065509F">
            <w:pPr>
              <w:jc w:val="center"/>
            </w:pPr>
            <w:r>
              <w:t>–</w:t>
            </w:r>
            <w:r w:rsidR="00DC0D87" w:rsidRPr="000479AE">
              <w:t>6</w:t>
            </w:r>
          </w:p>
        </w:tc>
        <w:tc>
          <w:tcPr>
            <w:tcW w:w="1170" w:type="dxa"/>
          </w:tcPr>
          <w:p w:rsidR="00DC0D87" w:rsidRPr="000479AE" w:rsidRDefault="00FC6836" w:rsidP="0065509F">
            <w:pPr>
              <w:jc w:val="center"/>
            </w:pPr>
            <w:r>
              <w:t>–</w:t>
            </w:r>
            <w:r w:rsidR="00DC0D87" w:rsidRPr="000479AE">
              <w:t>12</w:t>
            </w:r>
          </w:p>
        </w:tc>
      </w:tr>
      <w:tr w:rsidR="00DC0D87" w:rsidRPr="000479AE" w:rsidTr="0065509F">
        <w:tc>
          <w:tcPr>
            <w:tcW w:w="1458" w:type="dxa"/>
          </w:tcPr>
          <w:p w:rsidR="00DC0D87" w:rsidRPr="000479AE" w:rsidRDefault="00DC0D87" w:rsidP="0065509F">
            <w:pPr>
              <w:jc w:val="center"/>
            </w:pPr>
            <w:r w:rsidRPr="000479AE">
              <w:t>4</w:t>
            </w:r>
          </w:p>
        </w:tc>
        <w:tc>
          <w:tcPr>
            <w:tcW w:w="1440" w:type="dxa"/>
          </w:tcPr>
          <w:p w:rsidR="00DC0D87" w:rsidRPr="000479AE" w:rsidRDefault="00DC0D87" w:rsidP="0065509F">
            <w:pPr>
              <w:jc w:val="center"/>
            </w:pPr>
            <w:r w:rsidRPr="000479AE">
              <w:t>1</w:t>
            </w:r>
          </w:p>
        </w:tc>
        <w:tc>
          <w:tcPr>
            <w:tcW w:w="1170" w:type="dxa"/>
          </w:tcPr>
          <w:p w:rsidR="00DC0D87" w:rsidRPr="000479AE" w:rsidRDefault="00DC0D87" w:rsidP="0065509F">
            <w:pPr>
              <w:jc w:val="center"/>
            </w:pPr>
            <w:r w:rsidRPr="000479AE">
              <w:t>4</w:t>
            </w:r>
          </w:p>
        </w:tc>
      </w:tr>
      <w:tr w:rsidR="00DC0D87" w:rsidRPr="000479AE" w:rsidTr="0065509F">
        <w:tc>
          <w:tcPr>
            <w:tcW w:w="1458" w:type="dxa"/>
          </w:tcPr>
          <w:p w:rsidR="00DC0D87" w:rsidRPr="000479AE" w:rsidRDefault="00DC0D87" w:rsidP="0065509F">
            <w:pPr>
              <w:jc w:val="center"/>
            </w:pPr>
            <w:r w:rsidRPr="000479AE">
              <w:t>8</w:t>
            </w:r>
          </w:p>
        </w:tc>
        <w:tc>
          <w:tcPr>
            <w:tcW w:w="1440" w:type="dxa"/>
          </w:tcPr>
          <w:p w:rsidR="00DC0D87" w:rsidRPr="000479AE" w:rsidRDefault="00FC6836" w:rsidP="0065509F">
            <w:pPr>
              <w:jc w:val="center"/>
            </w:pPr>
            <w:r>
              <w:t>–</w:t>
            </w:r>
            <w:r w:rsidR="00DC0D87" w:rsidRPr="000479AE">
              <w:t>6</w:t>
            </w:r>
          </w:p>
        </w:tc>
        <w:tc>
          <w:tcPr>
            <w:tcW w:w="1170" w:type="dxa"/>
          </w:tcPr>
          <w:p w:rsidR="00DC0D87" w:rsidRPr="000479AE" w:rsidRDefault="00FC6836" w:rsidP="0065509F">
            <w:pPr>
              <w:jc w:val="center"/>
            </w:pPr>
            <w:r>
              <w:t>–</w:t>
            </w:r>
            <w:r w:rsidR="00DC0D87" w:rsidRPr="000479AE">
              <w:t>48</w:t>
            </w:r>
          </w:p>
        </w:tc>
      </w:tr>
    </w:tbl>
    <w:p w:rsidR="00DC0D87" w:rsidRPr="000479AE" w:rsidRDefault="00DC0D87" w:rsidP="00DC0D87"/>
    <w:p w:rsidR="00DC0D87" w:rsidRDefault="00DC0D87" w:rsidP="00DC0D87">
      <w:r>
        <w:t xml:space="preserve">2. </w:t>
      </w:r>
      <w:r w:rsidRPr="000479AE">
        <w:t>Now, use the pattern to complete this table.</w:t>
      </w:r>
    </w:p>
    <w:p w:rsidR="00DC0D87" w:rsidRPr="000479AE" w:rsidRDefault="00DC0D87" w:rsidP="00DC0D8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3"/>
        <w:gridCol w:w="1403"/>
        <w:gridCol w:w="1403"/>
      </w:tblGrid>
      <w:tr w:rsidR="00DC0D87" w:rsidRPr="000479AE" w:rsidTr="0065509F">
        <w:trPr>
          <w:trHeight w:val="285"/>
        </w:trPr>
        <w:tc>
          <w:tcPr>
            <w:tcW w:w="1403" w:type="dxa"/>
          </w:tcPr>
          <w:p w:rsidR="00DC0D87" w:rsidRPr="000479AE" w:rsidRDefault="00DC0D87" w:rsidP="0065509F">
            <w:pPr>
              <w:jc w:val="center"/>
            </w:pPr>
            <w:r w:rsidRPr="000479AE">
              <w:t>3</w:t>
            </w:r>
          </w:p>
        </w:tc>
        <w:tc>
          <w:tcPr>
            <w:tcW w:w="1403" w:type="dxa"/>
          </w:tcPr>
          <w:p w:rsidR="00DC0D87" w:rsidRPr="000479AE" w:rsidRDefault="00DC0D87" w:rsidP="0065509F">
            <w:pPr>
              <w:jc w:val="center"/>
            </w:pPr>
            <w:r w:rsidRPr="000479AE">
              <w:t>?</w:t>
            </w:r>
          </w:p>
        </w:tc>
        <w:tc>
          <w:tcPr>
            <w:tcW w:w="1403" w:type="dxa"/>
          </w:tcPr>
          <w:p w:rsidR="00DC0D87" w:rsidRPr="000479AE" w:rsidRDefault="00FC6836" w:rsidP="0065509F">
            <w:pPr>
              <w:jc w:val="center"/>
            </w:pPr>
            <w:r>
              <w:t>–</w:t>
            </w:r>
            <w:r w:rsidR="00DC0D87" w:rsidRPr="000479AE">
              <w:t>15</w:t>
            </w:r>
          </w:p>
        </w:tc>
      </w:tr>
      <w:tr w:rsidR="00DC0D87" w:rsidRPr="000479AE" w:rsidTr="0065509F">
        <w:trPr>
          <w:trHeight w:val="285"/>
        </w:trPr>
        <w:tc>
          <w:tcPr>
            <w:tcW w:w="1403" w:type="dxa"/>
          </w:tcPr>
          <w:p w:rsidR="00DC0D87" w:rsidRPr="000479AE" w:rsidRDefault="00DC0D87" w:rsidP="0065509F">
            <w:pPr>
              <w:jc w:val="center"/>
            </w:pPr>
          </w:p>
        </w:tc>
        <w:tc>
          <w:tcPr>
            <w:tcW w:w="1403" w:type="dxa"/>
          </w:tcPr>
          <w:p w:rsidR="00DC0D87" w:rsidRPr="000479AE" w:rsidRDefault="00FC6836" w:rsidP="0065509F">
            <w:pPr>
              <w:jc w:val="center"/>
            </w:pPr>
            <w:r>
              <w:t>–</w:t>
            </w:r>
            <w:r w:rsidR="00DC0D87" w:rsidRPr="000479AE">
              <w:t>2</w:t>
            </w:r>
          </w:p>
        </w:tc>
        <w:tc>
          <w:tcPr>
            <w:tcW w:w="1403" w:type="dxa"/>
          </w:tcPr>
          <w:p w:rsidR="00DC0D87" w:rsidRPr="000479AE" w:rsidRDefault="00DC0D87" w:rsidP="0065509F">
            <w:pPr>
              <w:jc w:val="center"/>
            </w:pPr>
            <w:r w:rsidRPr="000479AE">
              <w:t>?</w:t>
            </w:r>
          </w:p>
        </w:tc>
      </w:tr>
      <w:tr w:rsidR="00DC0D87" w:rsidRPr="000479AE" w:rsidTr="0065509F">
        <w:trPr>
          <w:trHeight w:val="305"/>
        </w:trPr>
        <w:tc>
          <w:tcPr>
            <w:tcW w:w="1403" w:type="dxa"/>
          </w:tcPr>
          <w:p w:rsidR="00DC0D87" w:rsidRPr="000479AE" w:rsidRDefault="00DC0D87" w:rsidP="0065509F">
            <w:pPr>
              <w:jc w:val="center"/>
            </w:pPr>
          </w:p>
        </w:tc>
        <w:tc>
          <w:tcPr>
            <w:tcW w:w="1403" w:type="dxa"/>
          </w:tcPr>
          <w:p w:rsidR="00DC0D87" w:rsidRPr="000479AE" w:rsidRDefault="00DC0D87" w:rsidP="0065509F">
            <w:pPr>
              <w:jc w:val="center"/>
            </w:pPr>
          </w:p>
        </w:tc>
        <w:tc>
          <w:tcPr>
            <w:tcW w:w="1403" w:type="dxa"/>
          </w:tcPr>
          <w:p w:rsidR="00DC0D87" w:rsidRPr="000479AE" w:rsidRDefault="00DC0D87" w:rsidP="0065509F">
            <w:pPr>
              <w:jc w:val="center"/>
            </w:pPr>
            <w:r w:rsidRPr="000479AE">
              <w:t>240</w:t>
            </w:r>
          </w:p>
        </w:tc>
      </w:tr>
    </w:tbl>
    <w:p w:rsidR="00DC0D87" w:rsidRPr="000479AE" w:rsidRDefault="00DC0D87" w:rsidP="00DC0D87">
      <w:r w:rsidRPr="000479AE">
        <w:t xml:space="preserve">  HINT:  Start with the question marks.</w:t>
      </w:r>
    </w:p>
    <w:p w:rsidR="00DC0D87" w:rsidRDefault="00DC0D87" w:rsidP="00DC0D87"/>
    <w:p w:rsidR="00DC0D87" w:rsidRDefault="00DC0D87" w:rsidP="00DC0D87">
      <w:r>
        <w:t xml:space="preserve">3. </w:t>
      </w:r>
      <w:r w:rsidRPr="000479AE">
        <w:t>This can be expanded to multiplication with polynomials by solving the following:</w:t>
      </w:r>
    </w:p>
    <w:p w:rsidR="00DC0D87" w:rsidRPr="000479AE" w:rsidRDefault="00DC0D87" w:rsidP="00DC0D8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1559"/>
        <w:gridCol w:w="1559"/>
      </w:tblGrid>
      <w:tr w:rsidR="00DC0D87" w:rsidRPr="000479AE" w:rsidTr="0065509F">
        <w:trPr>
          <w:trHeight w:val="273"/>
        </w:trPr>
        <w:tc>
          <w:tcPr>
            <w:tcW w:w="1559" w:type="dxa"/>
          </w:tcPr>
          <w:p w:rsidR="00DC0D87" w:rsidRPr="000479AE" w:rsidRDefault="00DC0D87" w:rsidP="0065509F">
            <w:pPr>
              <w:jc w:val="center"/>
            </w:pPr>
            <w:r w:rsidRPr="000479AE">
              <w:t>1</w:t>
            </w:r>
          </w:p>
        </w:tc>
        <w:tc>
          <w:tcPr>
            <w:tcW w:w="1559" w:type="dxa"/>
          </w:tcPr>
          <w:p w:rsidR="00DC0D87" w:rsidRPr="000479AE" w:rsidRDefault="00DC0D87" w:rsidP="0065509F">
            <w:pPr>
              <w:jc w:val="center"/>
            </w:pPr>
            <w:r w:rsidRPr="000479AE">
              <w:t>x + 3</w:t>
            </w:r>
          </w:p>
        </w:tc>
        <w:tc>
          <w:tcPr>
            <w:tcW w:w="1559" w:type="dxa"/>
          </w:tcPr>
          <w:p w:rsidR="00DC0D87" w:rsidRPr="000479AE" w:rsidRDefault="00DC0D87" w:rsidP="0065509F">
            <w:pPr>
              <w:jc w:val="center"/>
            </w:pPr>
          </w:p>
        </w:tc>
      </w:tr>
      <w:tr w:rsidR="00DC0D87" w:rsidRPr="000479AE" w:rsidTr="0065509F">
        <w:trPr>
          <w:trHeight w:val="293"/>
        </w:trPr>
        <w:tc>
          <w:tcPr>
            <w:tcW w:w="1559" w:type="dxa"/>
          </w:tcPr>
          <w:p w:rsidR="00DC0D87" w:rsidRPr="000479AE" w:rsidRDefault="00FC6836" w:rsidP="0065509F">
            <w:pPr>
              <w:jc w:val="center"/>
            </w:pPr>
            <w:r>
              <w:t>–</w:t>
            </w:r>
            <w:r w:rsidR="00DC0D87" w:rsidRPr="000479AE">
              <w:t>2x + 5</w:t>
            </w:r>
          </w:p>
        </w:tc>
        <w:tc>
          <w:tcPr>
            <w:tcW w:w="1559" w:type="dxa"/>
          </w:tcPr>
          <w:p w:rsidR="00DC0D87" w:rsidRPr="000479AE" w:rsidRDefault="00DC0D87" w:rsidP="0065509F">
            <w:pPr>
              <w:jc w:val="center"/>
            </w:pPr>
            <w:r w:rsidRPr="000479AE">
              <w:t>2</w:t>
            </w:r>
          </w:p>
        </w:tc>
        <w:tc>
          <w:tcPr>
            <w:tcW w:w="1559" w:type="dxa"/>
          </w:tcPr>
          <w:p w:rsidR="00DC0D87" w:rsidRPr="000479AE" w:rsidRDefault="00DC0D87" w:rsidP="0065509F">
            <w:pPr>
              <w:jc w:val="center"/>
            </w:pPr>
          </w:p>
        </w:tc>
      </w:tr>
      <w:tr w:rsidR="00DC0D87" w:rsidRPr="000479AE" w:rsidTr="0065509F">
        <w:trPr>
          <w:trHeight w:val="273"/>
        </w:trPr>
        <w:tc>
          <w:tcPr>
            <w:tcW w:w="1559" w:type="dxa"/>
          </w:tcPr>
          <w:p w:rsidR="00DC0D87" w:rsidRPr="000479AE" w:rsidRDefault="00DC0D87" w:rsidP="0065509F"/>
        </w:tc>
        <w:tc>
          <w:tcPr>
            <w:tcW w:w="1559" w:type="dxa"/>
          </w:tcPr>
          <w:p w:rsidR="00DC0D87" w:rsidRPr="000479AE" w:rsidRDefault="00DC0D87" w:rsidP="0065509F"/>
        </w:tc>
        <w:tc>
          <w:tcPr>
            <w:tcW w:w="1559" w:type="dxa"/>
          </w:tcPr>
          <w:p w:rsidR="00DC0D87" w:rsidRPr="000479AE" w:rsidRDefault="00DC0D87" w:rsidP="0065509F"/>
        </w:tc>
      </w:tr>
    </w:tbl>
    <w:p w:rsidR="00DC0D87" w:rsidRDefault="00DC0D87" w:rsidP="00DC0D87">
      <w:r>
        <w:lastRenderedPageBreak/>
        <w:t xml:space="preserve">4. </w:t>
      </w:r>
      <w:r w:rsidRPr="000479AE">
        <w:t>What about this one?</w:t>
      </w:r>
    </w:p>
    <w:p w:rsidR="00DC0D87" w:rsidRPr="000479AE" w:rsidRDefault="00DC0D87" w:rsidP="00DC0D8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5"/>
        <w:gridCol w:w="1715"/>
        <w:gridCol w:w="1715"/>
      </w:tblGrid>
      <w:tr w:rsidR="00DC0D87" w:rsidRPr="000479AE" w:rsidTr="0065509F">
        <w:trPr>
          <w:trHeight w:val="274"/>
        </w:trPr>
        <w:tc>
          <w:tcPr>
            <w:tcW w:w="1715" w:type="dxa"/>
          </w:tcPr>
          <w:p w:rsidR="00DC0D87" w:rsidRPr="000479AE" w:rsidRDefault="00FC6836" w:rsidP="00FC6836">
            <w:pPr>
              <w:jc w:val="center"/>
            </w:pPr>
            <w:r>
              <w:t>–</w:t>
            </w:r>
            <w:r w:rsidR="00DC0D87" w:rsidRPr="000479AE">
              <w:t>5</w:t>
            </w:r>
          </w:p>
        </w:tc>
        <w:tc>
          <w:tcPr>
            <w:tcW w:w="1715" w:type="dxa"/>
          </w:tcPr>
          <w:p w:rsidR="00DC0D87" w:rsidRPr="000479AE" w:rsidRDefault="00DC0D87" w:rsidP="00FC6836">
            <w:pPr>
              <w:jc w:val="center"/>
            </w:pPr>
          </w:p>
        </w:tc>
        <w:tc>
          <w:tcPr>
            <w:tcW w:w="1715" w:type="dxa"/>
          </w:tcPr>
          <w:p w:rsidR="00DC0D87" w:rsidRPr="000479AE" w:rsidRDefault="00DC0D87" w:rsidP="00FC6836">
            <w:pPr>
              <w:jc w:val="center"/>
            </w:pPr>
            <w:r w:rsidRPr="000479AE">
              <w:t>10</w:t>
            </w:r>
            <w:r w:rsidRPr="00FC6836">
              <w:rPr>
                <w:i/>
              </w:rPr>
              <w:t xml:space="preserve">x </w:t>
            </w:r>
            <w:r w:rsidRPr="000479AE">
              <w:t>– 15</w:t>
            </w:r>
          </w:p>
        </w:tc>
      </w:tr>
      <w:tr w:rsidR="00DC0D87" w:rsidRPr="000479AE" w:rsidTr="0065509F">
        <w:trPr>
          <w:trHeight w:val="274"/>
        </w:trPr>
        <w:tc>
          <w:tcPr>
            <w:tcW w:w="1715" w:type="dxa"/>
          </w:tcPr>
          <w:p w:rsidR="00DC0D87" w:rsidRPr="000479AE" w:rsidRDefault="00DC0D87" w:rsidP="00FC6836">
            <w:pPr>
              <w:jc w:val="center"/>
            </w:pPr>
            <w:r w:rsidRPr="000479AE">
              <w:t>3</w:t>
            </w:r>
            <w:r w:rsidRPr="00FC6836">
              <w:rPr>
                <w:i/>
              </w:rPr>
              <w:t>x</w:t>
            </w:r>
            <w:r w:rsidRPr="000479AE">
              <w:t xml:space="preserve"> – 2</w:t>
            </w:r>
          </w:p>
        </w:tc>
        <w:tc>
          <w:tcPr>
            <w:tcW w:w="1715" w:type="dxa"/>
          </w:tcPr>
          <w:p w:rsidR="00DC0D87" w:rsidRPr="000479AE" w:rsidRDefault="00DC0D87" w:rsidP="00FC6836">
            <w:pPr>
              <w:jc w:val="center"/>
            </w:pPr>
          </w:p>
        </w:tc>
        <w:tc>
          <w:tcPr>
            <w:tcW w:w="1715" w:type="dxa"/>
          </w:tcPr>
          <w:p w:rsidR="00DC0D87" w:rsidRPr="000479AE" w:rsidRDefault="00DC0D87" w:rsidP="00FC6836">
            <w:pPr>
              <w:jc w:val="center"/>
            </w:pPr>
          </w:p>
        </w:tc>
      </w:tr>
      <w:tr w:rsidR="00DC0D87" w:rsidRPr="000479AE" w:rsidTr="0065509F">
        <w:trPr>
          <w:trHeight w:val="294"/>
        </w:trPr>
        <w:tc>
          <w:tcPr>
            <w:tcW w:w="1715" w:type="dxa"/>
          </w:tcPr>
          <w:p w:rsidR="00DC0D87" w:rsidRPr="000479AE" w:rsidRDefault="00DC0D87" w:rsidP="00FC6836">
            <w:pPr>
              <w:jc w:val="center"/>
            </w:pPr>
          </w:p>
        </w:tc>
        <w:tc>
          <w:tcPr>
            <w:tcW w:w="1715" w:type="dxa"/>
          </w:tcPr>
          <w:p w:rsidR="00DC0D87" w:rsidRPr="000479AE" w:rsidRDefault="00FC6836" w:rsidP="00FC6836">
            <w:pPr>
              <w:pStyle w:val="ColorfulList-Accent11"/>
              <w:ind w:left="85"/>
              <w:jc w:val="center"/>
            </w:pPr>
            <w:r w:rsidRPr="000479AE">
              <w:t>–</w:t>
            </w:r>
            <w:r w:rsidR="00DC0D87" w:rsidRPr="000479AE">
              <w:t>8</w:t>
            </w:r>
            <w:r w:rsidR="00DC0D87" w:rsidRPr="00FC6836">
              <w:rPr>
                <w:i/>
              </w:rPr>
              <w:t>x</w:t>
            </w:r>
            <w:r w:rsidR="00DC0D87" w:rsidRPr="000479AE">
              <w:t xml:space="preserve"> + 12</w:t>
            </w:r>
          </w:p>
        </w:tc>
        <w:tc>
          <w:tcPr>
            <w:tcW w:w="1715" w:type="dxa"/>
          </w:tcPr>
          <w:p w:rsidR="00DC0D87" w:rsidRPr="000479AE" w:rsidRDefault="00DC0D87" w:rsidP="00FC6836">
            <w:pPr>
              <w:jc w:val="center"/>
            </w:pPr>
          </w:p>
        </w:tc>
      </w:tr>
    </w:tbl>
    <w:p w:rsidR="00DC0D87" w:rsidRPr="000479AE" w:rsidRDefault="00DC0D87" w:rsidP="00DC0D87">
      <w:pPr>
        <w:spacing w:before="100" w:beforeAutospacing="1" w:after="100" w:afterAutospacing="1"/>
        <w:rPr>
          <w:rFonts w:eastAsia="Times New Roman"/>
        </w:rPr>
      </w:pPr>
      <w:r>
        <w:rPr>
          <w:rFonts w:eastAsia="Times New Roman"/>
        </w:rPr>
        <w:t xml:space="preserve">5. </w:t>
      </w:r>
      <w:r w:rsidRPr="000479AE">
        <w:rPr>
          <w:rFonts w:eastAsia="Times New Roman"/>
        </w:rPr>
        <w:t>Work the following on your own for 10 minutes, and then complete the tables with a partner.</w:t>
      </w:r>
      <w:r w:rsidR="009743F6">
        <w:rPr>
          <w:rFonts w:eastAsia="Times New Roman"/>
        </w:rPr>
        <w:br/>
      </w:r>
      <w:proofErr w:type="gramStart"/>
      <w:r>
        <w:rPr>
          <w:rFonts w:eastAsia="Times New Roman"/>
        </w:rPr>
        <w:t>a</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2039"/>
        <w:gridCol w:w="2039"/>
      </w:tblGrid>
      <w:tr w:rsidR="00DC0D87" w:rsidRPr="000479AE" w:rsidTr="0065509F">
        <w:trPr>
          <w:trHeight w:val="258"/>
        </w:trPr>
        <w:tc>
          <w:tcPr>
            <w:tcW w:w="2039"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1</w:t>
            </w:r>
          </w:p>
        </w:tc>
        <w:tc>
          <w:tcPr>
            <w:tcW w:w="2039" w:type="dxa"/>
          </w:tcPr>
          <w:p w:rsidR="00DC0D87" w:rsidRPr="000479AE" w:rsidRDefault="00DC0D87" w:rsidP="0065509F">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+ 7</w:t>
            </w:r>
          </w:p>
        </w:tc>
        <w:tc>
          <w:tcPr>
            <w:tcW w:w="2039" w:type="dxa"/>
          </w:tcPr>
          <w:p w:rsidR="00DC0D87" w:rsidRPr="000479AE" w:rsidRDefault="00DC0D87" w:rsidP="0065509F">
            <w:pPr>
              <w:spacing w:before="100" w:beforeAutospacing="1" w:after="100" w:afterAutospacing="1"/>
              <w:rPr>
                <w:rFonts w:eastAsia="Times New Roman"/>
              </w:rPr>
            </w:pPr>
          </w:p>
        </w:tc>
      </w:tr>
      <w:tr w:rsidR="00DC0D87" w:rsidRPr="000479AE" w:rsidTr="0065509F">
        <w:trPr>
          <w:trHeight w:val="277"/>
        </w:trPr>
        <w:tc>
          <w:tcPr>
            <w:tcW w:w="2039" w:type="dxa"/>
          </w:tcPr>
          <w:p w:rsidR="00DC0D87" w:rsidRPr="000479AE" w:rsidRDefault="00FC6836" w:rsidP="0065509F">
            <w:pPr>
              <w:spacing w:before="100" w:beforeAutospacing="1" w:after="100" w:afterAutospacing="1"/>
              <w:jc w:val="center"/>
              <w:rPr>
                <w:rFonts w:eastAsia="Times New Roman"/>
              </w:rPr>
            </w:pPr>
            <w:r>
              <w:rPr>
                <w:rFonts w:eastAsia="Times New Roman"/>
              </w:rPr>
              <w:t>–</w:t>
            </w:r>
            <w:r w:rsidR="00DC0D87" w:rsidRPr="000479AE">
              <w:rPr>
                <w:rFonts w:eastAsia="Times New Roman"/>
              </w:rPr>
              <w:t>2</w:t>
            </w:r>
            <w:r w:rsidR="00DC0D87" w:rsidRPr="00FC6836">
              <w:rPr>
                <w:rFonts w:eastAsia="Times New Roman"/>
                <w:i/>
              </w:rPr>
              <w:t>x</w:t>
            </w:r>
            <w:r w:rsidR="00DC0D87" w:rsidRPr="000479AE">
              <w:rPr>
                <w:rFonts w:eastAsia="Times New Roman"/>
              </w:rPr>
              <w:t xml:space="preserve"> + 5</w:t>
            </w:r>
          </w:p>
        </w:tc>
        <w:tc>
          <w:tcPr>
            <w:tcW w:w="2039"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2</w:t>
            </w:r>
          </w:p>
        </w:tc>
        <w:tc>
          <w:tcPr>
            <w:tcW w:w="2039" w:type="dxa"/>
          </w:tcPr>
          <w:p w:rsidR="00DC0D87" w:rsidRPr="000479AE" w:rsidRDefault="00DC0D87" w:rsidP="0065509F">
            <w:pPr>
              <w:spacing w:before="100" w:beforeAutospacing="1" w:after="100" w:afterAutospacing="1"/>
              <w:rPr>
                <w:rFonts w:eastAsia="Times New Roman"/>
              </w:rPr>
            </w:pPr>
          </w:p>
        </w:tc>
      </w:tr>
      <w:tr w:rsidR="00DC0D87" w:rsidRPr="000479AE" w:rsidTr="0065509F">
        <w:trPr>
          <w:trHeight w:val="258"/>
        </w:trPr>
        <w:tc>
          <w:tcPr>
            <w:tcW w:w="2039" w:type="dxa"/>
          </w:tcPr>
          <w:p w:rsidR="00DC0D87" w:rsidRPr="000479AE" w:rsidRDefault="00DC0D87" w:rsidP="0065509F">
            <w:pPr>
              <w:spacing w:before="100" w:beforeAutospacing="1" w:after="100" w:afterAutospacing="1"/>
              <w:rPr>
                <w:rFonts w:eastAsia="Times New Roman"/>
              </w:rPr>
            </w:pPr>
          </w:p>
        </w:tc>
        <w:tc>
          <w:tcPr>
            <w:tcW w:w="2039" w:type="dxa"/>
          </w:tcPr>
          <w:p w:rsidR="00DC0D87" w:rsidRPr="000479AE" w:rsidRDefault="00DC0D87" w:rsidP="0065509F">
            <w:pPr>
              <w:spacing w:before="100" w:beforeAutospacing="1" w:after="100" w:afterAutospacing="1"/>
              <w:rPr>
                <w:rFonts w:eastAsia="Times New Roman"/>
              </w:rPr>
            </w:pPr>
          </w:p>
        </w:tc>
        <w:tc>
          <w:tcPr>
            <w:tcW w:w="2039" w:type="dxa"/>
          </w:tcPr>
          <w:p w:rsidR="00DC0D87" w:rsidRPr="000479AE" w:rsidRDefault="00DC0D87" w:rsidP="0065509F">
            <w:pPr>
              <w:spacing w:before="100" w:beforeAutospacing="1" w:after="100" w:afterAutospacing="1"/>
              <w:rPr>
                <w:rFonts w:eastAsia="Times New Roman"/>
              </w:rPr>
            </w:pPr>
          </w:p>
        </w:tc>
      </w:tr>
    </w:tbl>
    <w:p w:rsidR="00DC0D87" w:rsidRPr="000479AE" w:rsidRDefault="00DC0D87" w:rsidP="00DC0D87">
      <w:pPr>
        <w:spacing w:before="100" w:beforeAutospacing="1" w:after="100" w:afterAutospacing="1"/>
        <w:rPr>
          <w:rFonts w:eastAsia="Times New Roman"/>
        </w:rPr>
      </w:pPr>
      <w:proofErr w:type="gramStart"/>
      <w:r>
        <w:rPr>
          <w:rFonts w:eastAsia="Times New Roman"/>
        </w:rPr>
        <w:t>b</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076"/>
        <w:gridCol w:w="2076"/>
      </w:tblGrid>
      <w:tr w:rsidR="00DC0D87" w:rsidRPr="000479AE" w:rsidTr="0065509F">
        <w:trPr>
          <w:trHeight w:val="293"/>
        </w:trPr>
        <w:tc>
          <w:tcPr>
            <w:tcW w:w="2076" w:type="dxa"/>
          </w:tcPr>
          <w:p w:rsidR="00DC0D87" w:rsidRPr="00FC6836" w:rsidRDefault="00DC0D87" w:rsidP="00FC6836">
            <w:pPr>
              <w:spacing w:before="100" w:beforeAutospacing="1" w:after="100" w:afterAutospacing="1"/>
              <w:jc w:val="center"/>
              <w:rPr>
                <w:rFonts w:eastAsia="Times New Roman"/>
              </w:rPr>
            </w:pPr>
          </w:p>
        </w:tc>
        <w:tc>
          <w:tcPr>
            <w:tcW w:w="2076" w:type="dxa"/>
          </w:tcPr>
          <w:p w:rsidR="00DC0D87" w:rsidRPr="00FC6836" w:rsidRDefault="00DC0D87" w:rsidP="00FC6836">
            <w:pPr>
              <w:spacing w:before="100" w:beforeAutospacing="1" w:after="100" w:afterAutospacing="1"/>
              <w:jc w:val="center"/>
              <w:rPr>
                <w:rFonts w:eastAsia="Times New Roman"/>
              </w:rPr>
            </w:pPr>
            <w:r w:rsidRPr="00FC6836">
              <w:rPr>
                <w:rFonts w:eastAsia="Times New Roman"/>
                <w:i/>
              </w:rPr>
              <w:t>x</w:t>
            </w:r>
            <w:r w:rsidR="00FC6836" w:rsidRPr="00FC6836">
              <w:rPr>
                <w:rFonts w:eastAsia="Times New Roman"/>
              </w:rPr>
              <w:t xml:space="preserve"> </w:t>
            </w:r>
            <w:r w:rsidRPr="00FC6836">
              <w:rPr>
                <w:rFonts w:eastAsia="Times New Roman"/>
              </w:rPr>
              <w:t>– 3</w:t>
            </w:r>
          </w:p>
        </w:tc>
        <w:tc>
          <w:tcPr>
            <w:tcW w:w="2076" w:type="dxa"/>
          </w:tcPr>
          <w:p w:rsidR="00DC0D87" w:rsidRPr="00FC6836" w:rsidRDefault="00DC0D87" w:rsidP="00FC6836">
            <w:pPr>
              <w:spacing w:before="100" w:beforeAutospacing="1" w:after="100" w:afterAutospacing="1"/>
              <w:jc w:val="center"/>
              <w:rPr>
                <w:rFonts w:eastAsia="Times New Roman"/>
              </w:rPr>
            </w:pPr>
          </w:p>
        </w:tc>
      </w:tr>
      <w:tr w:rsidR="00DC0D87" w:rsidRPr="000479AE" w:rsidTr="0065509F">
        <w:trPr>
          <w:trHeight w:val="293"/>
        </w:trPr>
        <w:tc>
          <w:tcPr>
            <w:tcW w:w="2076" w:type="dxa"/>
          </w:tcPr>
          <w:p w:rsidR="00DC0D87" w:rsidRPr="00FC6836" w:rsidRDefault="00DC0D87" w:rsidP="00FC6836">
            <w:pPr>
              <w:spacing w:before="100" w:beforeAutospacing="1" w:after="100" w:afterAutospacing="1"/>
              <w:jc w:val="center"/>
              <w:rPr>
                <w:rFonts w:eastAsia="Times New Roman"/>
              </w:rPr>
            </w:pPr>
            <w:r w:rsidRPr="00FC6836">
              <w:rPr>
                <w:rFonts w:eastAsia="Times New Roman"/>
              </w:rPr>
              <w:t>3</w:t>
            </w:r>
          </w:p>
        </w:tc>
        <w:tc>
          <w:tcPr>
            <w:tcW w:w="2076" w:type="dxa"/>
          </w:tcPr>
          <w:p w:rsidR="00DC0D87" w:rsidRPr="00FC6836" w:rsidRDefault="00FC6836" w:rsidP="00FC6836">
            <w:pPr>
              <w:spacing w:before="100" w:beforeAutospacing="1" w:after="100" w:afterAutospacing="1"/>
              <w:jc w:val="center"/>
              <w:rPr>
                <w:rFonts w:eastAsia="Times New Roman"/>
              </w:rPr>
            </w:pPr>
            <w:r w:rsidRPr="00FC6836">
              <w:rPr>
                <w:rFonts w:eastAsia="Times New Roman"/>
              </w:rPr>
              <w:t>–</w:t>
            </w:r>
            <w:r w:rsidR="00DC0D87" w:rsidRPr="00FC6836">
              <w:rPr>
                <w:rFonts w:eastAsia="Times New Roman"/>
              </w:rPr>
              <w:t>5</w:t>
            </w:r>
            <w:r w:rsidR="00DC0D87" w:rsidRPr="00FC6836">
              <w:rPr>
                <w:rFonts w:eastAsia="Times New Roman"/>
                <w:i/>
              </w:rPr>
              <w:t>x</w:t>
            </w:r>
            <w:r w:rsidR="00DC0D87" w:rsidRPr="00FC6836">
              <w:rPr>
                <w:rFonts w:eastAsia="Times New Roman"/>
              </w:rPr>
              <w:t xml:space="preserve"> + 1</w:t>
            </w:r>
          </w:p>
        </w:tc>
        <w:tc>
          <w:tcPr>
            <w:tcW w:w="2076" w:type="dxa"/>
          </w:tcPr>
          <w:p w:rsidR="00DC0D87" w:rsidRPr="00FC6836" w:rsidRDefault="00DC0D87" w:rsidP="00FC6836">
            <w:pPr>
              <w:spacing w:before="100" w:beforeAutospacing="1" w:after="100" w:afterAutospacing="1"/>
              <w:jc w:val="center"/>
              <w:rPr>
                <w:rFonts w:eastAsia="Times New Roman"/>
              </w:rPr>
            </w:pPr>
          </w:p>
        </w:tc>
      </w:tr>
      <w:tr w:rsidR="00DC0D87" w:rsidRPr="000479AE" w:rsidTr="0065509F">
        <w:trPr>
          <w:trHeight w:val="293"/>
        </w:trPr>
        <w:tc>
          <w:tcPr>
            <w:tcW w:w="2076" w:type="dxa"/>
          </w:tcPr>
          <w:p w:rsidR="00DC0D87" w:rsidRPr="00FC6836" w:rsidRDefault="00DC0D87" w:rsidP="00FC6836">
            <w:pPr>
              <w:spacing w:before="100" w:beforeAutospacing="1" w:after="100" w:afterAutospacing="1"/>
              <w:jc w:val="center"/>
              <w:rPr>
                <w:rFonts w:eastAsia="Times New Roman"/>
              </w:rPr>
            </w:pPr>
          </w:p>
        </w:tc>
        <w:tc>
          <w:tcPr>
            <w:tcW w:w="2076" w:type="dxa"/>
          </w:tcPr>
          <w:p w:rsidR="00DC0D87" w:rsidRPr="00FC6836" w:rsidRDefault="00DC0D87" w:rsidP="00FC6836">
            <w:pPr>
              <w:spacing w:before="100" w:beforeAutospacing="1" w:after="100" w:afterAutospacing="1"/>
              <w:jc w:val="center"/>
              <w:rPr>
                <w:rFonts w:eastAsia="Times New Roman"/>
              </w:rPr>
            </w:pPr>
          </w:p>
        </w:tc>
        <w:tc>
          <w:tcPr>
            <w:tcW w:w="2076" w:type="dxa"/>
          </w:tcPr>
          <w:p w:rsidR="00DC0D87" w:rsidRPr="00FC6836" w:rsidRDefault="00DC0D87" w:rsidP="00FC6836">
            <w:pPr>
              <w:spacing w:before="100" w:beforeAutospacing="1" w:after="100" w:afterAutospacing="1"/>
              <w:jc w:val="center"/>
              <w:rPr>
                <w:rFonts w:eastAsia="Times New Roman"/>
              </w:rPr>
            </w:pPr>
            <w:r w:rsidRPr="00FC6836">
              <w:rPr>
                <w:rFonts w:eastAsia="Times New Roman"/>
              </w:rPr>
              <w:t>30</w:t>
            </w:r>
            <w:r w:rsidRPr="00FC6836">
              <w:rPr>
                <w:rFonts w:eastAsia="Times New Roman"/>
                <w:i/>
              </w:rPr>
              <w:t>x</w:t>
            </w:r>
            <w:r w:rsidRPr="00FC6836">
              <w:rPr>
                <w:rFonts w:eastAsia="Times New Roman"/>
                <w:vertAlign w:val="superscript"/>
              </w:rPr>
              <w:t>2</w:t>
            </w:r>
            <w:r w:rsidR="00FC6836" w:rsidRPr="00FC6836">
              <w:rPr>
                <w:rFonts w:eastAsia="Times New Roman"/>
              </w:rPr>
              <w:t>–</w:t>
            </w:r>
            <w:r w:rsidRPr="00FC6836">
              <w:rPr>
                <w:rFonts w:eastAsia="Times New Roman"/>
              </w:rPr>
              <w:t>96</w:t>
            </w:r>
            <w:r w:rsidRPr="00FC6836">
              <w:rPr>
                <w:rFonts w:eastAsia="Times New Roman"/>
                <w:i/>
              </w:rPr>
              <w:t>x</w:t>
            </w:r>
            <w:r w:rsidRPr="00FC6836">
              <w:rPr>
                <w:rFonts w:eastAsia="Times New Roman"/>
              </w:rPr>
              <w:t xml:space="preserve"> + 18</w:t>
            </w:r>
          </w:p>
        </w:tc>
      </w:tr>
    </w:tbl>
    <w:p w:rsidR="00DC0D87" w:rsidRPr="000479AE" w:rsidRDefault="00DC0D87" w:rsidP="00DC0D87">
      <w:pPr>
        <w:spacing w:before="100" w:beforeAutospacing="1" w:after="100" w:afterAutospacing="1"/>
        <w:rPr>
          <w:rFonts w:eastAsia="Times New Roman"/>
        </w:rPr>
      </w:pPr>
      <w:proofErr w:type="gramStart"/>
      <w:r>
        <w:rPr>
          <w:rFonts w:eastAsia="Times New Roman"/>
        </w:rPr>
        <w:t>c</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8"/>
        <w:gridCol w:w="2188"/>
        <w:gridCol w:w="2188"/>
      </w:tblGrid>
      <w:tr w:rsidR="00DC0D87" w:rsidRPr="000479AE" w:rsidTr="0065509F">
        <w:trPr>
          <w:trHeight w:val="258"/>
        </w:trPr>
        <w:tc>
          <w:tcPr>
            <w:tcW w:w="2188" w:type="dxa"/>
          </w:tcPr>
          <w:p w:rsidR="00DC0D87" w:rsidRPr="000479AE" w:rsidRDefault="00FC6836" w:rsidP="0065509F">
            <w:pPr>
              <w:spacing w:before="100" w:beforeAutospacing="1" w:after="100" w:afterAutospacing="1"/>
              <w:jc w:val="center"/>
              <w:rPr>
                <w:rFonts w:eastAsia="Times New Roman"/>
              </w:rPr>
            </w:pPr>
            <w:r>
              <w:rPr>
                <w:rFonts w:eastAsia="Times New Roman"/>
              </w:rPr>
              <w:t>–</w:t>
            </w:r>
            <w:r w:rsidR="00DC0D87" w:rsidRPr="000479AE">
              <w:rPr>
                <w:rFonts w:eastAsia="Times New Roman"/>
              </w:rPr>
              <w:t>4</w:t>
            </w:r>
          </w:p>
        </w:tc>
        <w:tc>
          <w:tcPr>
            <w:tcW w:w="2188" w:type="dxa"/>
          </w:tcPr>
          <w:p w:rsidR="00DC0D87" w:rsidRPr="000479AE" w:rsidRDefault="00DC0D87" w:rsidP="0065509F">
            <w:pPr>
              <w:spacing w:before="100" w:beforeAutospacing="1" w:after="100" w:afterAutospacing="1"/>
              <w:jc w:val="center"/>
              <w:rPr>
                <w:rFonts w:eastAsia="Times New Roman"/>
              </w:rPr>
            </w:pPr>
          </w:p>
        </w:tc>
        <w:tc>
          <w:tcPr>
            <w:tcW w:w="2188" w:type="dxa"/>
          </w:tcPr>
          <w:p w:rsidR="00DC0D87" w:rsidRPr="000479AE" w:rsidRDefault="00FC6836" w:rsidP="0065509F">
            <w:pPr>
              <w:spacing w:before="100" w:beforeAutospacing="1" w:after="100" w:afterAutospacing="1"/>
              <w:jc w:val="center"/>
              <w:rPr>
                <w:rFonts w:eastAsia="Times New Roman"/>
              </w:rPr>
            </w:pPr>
            <w:r>
              <w:rPr>
                <w:rFonts w:eastAsia="Times New Roman"/>
              </w:rPr>
              <w:t>–</w:t>
            </w:r>
            <w:r w:rsidR="00DC0D87" w:rsidRPr="000479AE">
              <w:rPr>
                <w:rFonts w:eastAsia="Times New Roman"/>
              </w:rPr>
              <w:t>8</w:t>
            </w:r>
          </w:p>
        </w:tc>
      </w:tr>
      <w:tr w:rsidR="00DC0D87" w:rsidRPr="000479AE" w:rsidTr="0065509F">
        <w:trPr>
          <w:trHeight w:val="258"/>
        </w:trPr>
        <w:tc>
          <w:tcPr>
            <w:tcW w:w="2188" w:type="dxa"/>
          </w:tcPr>
          <w:p w:rsidR="00DC0D87" w:rsidRPr="000479AE" w:rsidRDefault="00DC0D87" w:rsidP="0065509F">
            <w:pPr>
              <w:spacing w:before="100" w:beforeAutospacing="1" w:after="100" w:afterAutospacing="1"/>
              <w:jc w:val="center"/>
              <w:rPr>
                <w:rFonts w:eastAsia="Times New Roman"/>
              </w:rPr>
            </w:pPr>
          </w:p>
        </w:tc>
        <w:tc>
          <w:tcPr>
            <w:tcW w:w="2188" w:type="dxa"/>
          </w:tcPr>
          <w:p w:rsidR="00DC0D87" w:rsidRPr="000479AE" w:rsidRDefault="00DC0D87" w:rsidP="0065509F">
            <w:pPr>
              <w:spacing w:before="100" w:beforeAutospacing="1" w:after="100" w:afterAutospacing="1"/>
              <w:jc w:val="center"/>
              <w:rPr>
                <w:rFonts w:eastAsia="Times New Roman"/>
              </w:rPr>
            </w:pPr>
          </w:p>
        </w:tc>
        <w:tc>
          <w:tcPr>
            <w:tcW w:w="2188" w:type="dxa"/>
          </w:tcPr>
          <w:p w:rsidR="00DC0D87" w:rsidRPr="000479AE" w:rsidRDefault="00DC0D87" w:rsidP="0065509F">
            <w:pPr>
              <w:spacing w:before="100" w:beforeAutospacing="1" w:after="100" w:afterAutospacing="1"/>
              <w:jc w:val="center"/>
              <w:rPr>
                <w:rFonts w:eastAsia="Times New Roman"/>
              </w:rPr>
            </w:pPr>
          </w:p>
        </w:tc>
      </w:tr>
      <w:tr w:rsidR="00DC0D87" w:rsidRPr="000479AE" w:rsidTr="0065509F">
        <w:trPr>
          <w:trHeight w:val="277"/>
        </w:trPr>
        <w:tc>
          <w:tcPr>
            <w:tcW w:w="2188" w:type="dxa"/>
          </w:tcPr>
          <w:p w:rsidR="00DC0D87" w:rsidRPr="000479AE" w:rsidRDefault="00DC0D87" w:rsidP="0065509F">
            <w:pPr>
              <w:spacing w:before="100" w:beforeAutospacing="1" w:after="100" w:afterAutospacing="1"/>
              <w:jc w:val="center"/>
              <w:rPr>
                <w:rFonts w:eastAsia="Times New Roman"/>
              </w:rPr>
            </w:pPr>
          </w:p>
        </w:tc>
        <w:tc>
          <w:tcPr>
            <w:tcW w:w="2188"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6</w:t>
            </w:r>
          </w:p>
        </w:tc>
        <w:tc>
          <w:tcPr>
            <w:tcW w:w="2188" w:type="dxa"/>
          </w:tcPr>
          <w:p w:rsidR="00DC0D87" w:rsidRPr="000479AE" w:rsidRDefault="00FC6836" w:rsidP="0065509F">
            <w:pPr>
              <w:spacing w:before="100" w:beforeAutospacing="1" w:after="100" w:afterAutospacing="1"/>
              <w:jc w:val="center"/>
              <w:rPr>
                <w:rFonts w:eastAsia="Times New Roman"/>
              </w:rPr>
            </w:pPr>
            <w:r>
              <w:rPr>
                <w:rFonts w:eastAsia="Times New Roman"/>
              </w:rPr>
              <w:t>–</w:t>
            </w:r>
            <w:r w:rsidR="00DC0D87" w:rsidRPr="000479AE">
              <w:rPr>
                <w:rFonts w:eastAsia="Times New Roman"/>
              </w:rPr>
              <w:t>8</w:t>
            </w:r>
            <w:r w:rsidR="00DC0D87" w:rsidRPr="00FC6836">
              <w:rPr>
                <w:rFonts w:eastAsia="Times New Roman"/>
                <w:i/>
              </w:rPr>
              <w:t>x</w:t>
            </w:r>
            <w:r w:rsidR="00DC0D87" w:rsidRPr="000479AE">
              <w:rPr>
                <w:rFonts w:eastAsia="Times New Roman"/>
                <w:vertAlign w:val="superscript"/>
              </w:rPr>
              <w:t>2</w:t>
            </w:r>
            <w:r w:rsidR="00DC0D87" w:rsidRPr="000479AE">
              <w:rPr>
                <w:rFonts w:eastAsia="Times New Roman"/>
              </w:rPr>
              <w:t xml:space="preserve"> + 72</w:t>
            </w:r>
          </w:p>
        </w:tc>
      </w:tr>
    </w:tbl>
    <w:p w:rsidR="00DC0D87" w:rsidRPr="009743F6" w:rsidRDefault="009743F6" w:rsidP="00DC0D87">
      <w:pPr>
        <w:spacing w:before="100" w:beforeAutospacing="1" w:after="100" w:afterAutospacing="1"/>
        <w:rPr>
          <w:rFonts w:eastAsia="Times New Roman"/>
        </w:rPr>
      </w:pPr>
      <w:proofErr w:type="gramStart"/>
      <w:r w:rsidRPr="009743F6">
        <w:rPr>
          <w:rFonts w:eastAsia="Times New Roman"/>
        </w:rPr>
        <w:t>d</w:t>
      </w:r>
      <w:proofErr w:type="gramEnd"/>
      <w:r w:rsidRPr="009743F6">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63"/>
        <w:gridCol w:w="2263"/>
      </w:tblGrid>
      <w:tr w:rsidR="00DC0D87" w:rsidRPr="000479AE" w:rsidTr="0065509F">
        <w:trPr>
          <w:trHeight w:val="258"/>
        </w:trPr>
        <w:tc>
          <w:tcPr>
            <w:tcW w:w="2263" w:type="dxa"/>
          </w:tcPr>
          <w:p w:rsidR="00DC0D87" w:rsidRPr="000479AE" w:rsidRDefault="00DC0D87" w:rsidP="0065509F">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+ 3</w:t>
            </w:r>
          </w:p>
        </w:tc>
        <w:tc>
          <w:tcPr>
            <w:tcW w:w="2263" w:type="dxa"/>
          </w:tcPr>
          <w:p w:rsidR="00DC0D87" w:rsidRPr="000479AE" w:rsidRDefault="00DC0D87" w:rsidP="0065509F">
            <w:pPr>
              <w:spacing w:before="100" w:beforeAutospacing="1" w:after="100" w:afterAutospacing="1"/>
              <w:jc w:val="center"/>
              <w:rPr>
                <w:rFonts w:eastAsia="Times New Roman"/>
              </w:rPr>
            </w:pPr>
          </w:p>
        </w:tc>
        <w:tc>
          <w:tcPr>
            <w:tcW w:w="2263" w:type="dxa"/>
          </w:tcPr>
          <w:p w:rsidR="00DC0D87" w:rsidRPr="000479AE" w:rsidRDefault="00DC0D87" w:rsidP="0065509F">
            <w:pPr>
              <w:spacing w:before="100" w:beforeAutospacing="1" w:after="100" w:afterAutospacing="1"/>
              <w:jc w:val="center"/>
              <w:rPr>
                <w:rFonts w:eastAsia="Times New Roman"/>
              </w:rPr>
            </w:pPr>
          </w:p>
        </w:tc>
      </w:tr>
      <w:tr w:rsidR="00DC0D87" w:rsidRPr="000479AE" w:rsidTr="0065509F">
        <w:trPr>
          <w:trHeight w:val="277"/>
        </w:trPr>
        <w:tc>
          <w:tcPr>
            <w:tcW w:w="2263"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2</w:t>
            </w:r>
          </w:p>
        </w:tc>
        <w:tc>
          <w:tcPr>
            <w:tcW w:w="2263" w:type="dxa"/>
          </w:tcPr>
          <w:p w:rsidR="00DC0D87" w:rsidRPr="000479AE" w:rsidRDefault="00DC0D87" w:rsidP="0065509F">
            <w:pPr>
              <w:spacing w:before="100" w:beforeAutospacing="1" w:after="100" w:afterAutospacing="1"/>
              <w:jc w:val="center"/>
              <w:rPr>
                <w:rFonts w:eastAsia="Times New Roman"/>
              </w:rPr>
            </w:pPr>
          </w:p>
        </w:tc>
        <w:tc>
          <w:tcPr>
            <w:tcW w:w="2263"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8</w:t>
            </w:r>
            <w:r w:rsidRPr="00FC6836">
              <w:rPr>
                <w:rFonts w:eastAsia="Times New Roman"/>
                <w:i/>
              </w:rPr>
              <w:t>x</w:t>
            </w:r>
          </w:p>
        </w:tc>
      </w:tr>
      <w:tr w:rsidR="00DC0D87" w:rsidRPr="000479AE" w:rsidTr="0065509F">
        <w:trPr>
          <w:trHeight w:val="258"/>
        </w:trPr>
        <w:tc>
          <w:tcPr>
            <w:tcW w:w="2263" w:type="dxa"/>
          </w:tcPr>
          <w:p w:rsidR="00DC0D87" w:rsidRPr="000479AE" w:rsidRDefault="00DC0D87" w:rsidP="0065509F">
            <w:pPr>
              <w:spacing w:before="100" w:beforeAutospacing="1" w:after="100" w:afterAutospacing="1"/>
              <w:jc w:val="center"/>
              <w:rPr>
                <w:rFonts w:eastAsia="Times New Roman"/>
              </w:rPr>
            </w:pPr>
          </w:p>
        </w:tc>
        <w:tc>
          <w:tcPr>
            <w:tcW w:w="2263"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12</w:t>
            </w:r>
            <w:r w:rsidRPr="00FC6836">
              <w:rPr>
                <w:rFonts w:eastAsia="Times New Roman"/>
                <w:i/>
              </w:rPr>
              <w:t>x</w:t>
            </w:r>
          </w:p>
        </w:tc>
        <w:tc>
          <w:tcPr>
            <w:tcW w:w="2263" w:type="dxa"/>
          </w:tcPr>
          <w:p w:rsidR="00DC0D87" w:rsidRPr="000479AE" w:rsidRDefault="00DC0D87" w:rsidP="0065509F">
            <w:pPr>
              <w:spacing w:before="100" w:beforeAutospacing="1" w:after="100" w:afterAutospacing="1"/>
              <w:jc w:val="center"/>
              <w:rPr>
                <w:rFonts w:eastAsia="Times New Roman"/>
              </w:rPr>
            </w:pPr>
          </w:p>
        </w:tc>
      </w:tr>
    </w:tbl>
    <w:p w:rsidR="00DC0D87" w:rsidRPr="009743F6" w:rsidRDefault="009743F6" w:rsidP="009743F6">
      <w:pPr>
        <w:spacing w:before="100" w:beforeAutospacing="1" w:after="100" w:afterAutospacing="1"/>
        <w:rPr>
          <w:rFonts w:eastAsia="Times New Roman"/>
        </w:rPr>
      </w:pPr>
      <w:proofErr w:type="gramStart"/>
      <w:r w:rsidRPr="009743F6">
        <w:rPr>
          <w:rFonts w:eastAsia="Times New Roman"/>
        </w:rPr>
        <w:t>e</w:t>
      </w:r>
      <w:proofErr w:type="gramEnd"/>
      <w:r w:rsidRPr="009743F6">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0"/>
        <w:gridCol w:w="2500"/>
        <w:gridCol w:w="2500"/>
      </w:tblGrid>
      <w:tr w:rsidR="00DC0D87" w:rsidRPr="000479AE" w:rsidTr="0065509F">
        <w:trPr>
          <w:trHeight w:val="253"/>
        </w:trPr>
        <w:tc>
          <w:tcPr>
            <w:tcW w:w="2500" w:type="dxa"/>
          </w:tcPr>
          <w:p w:rsidR="00DC0D87" w:rsidRPr="000479AE" w:rsidRDefault="00DC0D87" w:rsidP="00FC6836">
            <w:pPr>
              <w:spacing w:before="100" w:beforeAutospacing="1" w:after="100" w:afterAutospacing="1"/>
              <w:jc w:val="center"/>
              <w:rPr>
                <w:rFonts w:eastAsia="Times New Roman"/>
              </w:rPr>
            </w:pPr>
          </w:p>
        </w:tc>
        <w:tc>
          <w:tcPr>
            <w:tcW w:w="2500" w:type="dxa"/>
          </w:tcPr>
          <w:p w:rsidR="00DC0D87" w:rsidRPr="000479AE" w:rsidRDefault="00DC0D87" w:rsidP="00FC6836">
            <w:pPr>
              <w:spacing w:before="100" w:beforeAutospacing="1" w:after="100" w:afterAutospacing="1"/>
              <w:jc w:val="center"/>
              <w:rPr>
                <w:rFonts w:eastAsia="Times New Roman"/>
              </w:rPr>
            </w:pPr>
          </w:p>
        </w:tc>
        <w:tc>
          <w:tcPr>
            <w:tcW w:w="2500" w:type="dxa"/>
          </w:tcPr>
          <w:p w:rsidR="00DC0D87" w:rsidRPr="000479AE" w:rsidRDefault="00DC0D87" w:rsidP="00FC6836">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+ 10</w:t>
            </w:r>
          </w:p>
        </w:tc>
      </w:tr>
      <w:tr w:rsidR="00DC0D87" w:rsidRPr="000479AE" w:rsidTr="0065509F">
        <w:trPr>
          <w:trHeight w:val="271"/>
        </w:trPr>
        <w:tc>
          <w:tcPr>
            <w:tcW w:w="2500" w:type="dxa"/>
          </w:tcPr>
          <w:p w:rsidR="00DC0D87" w:rsidRPr="000479AE" w:rsidRDefault="00DC0D87" w:rsidP="00FC6836">
            <w:pPr>
              <w:spacing w:before="100" w:beforeAutospacing="1" w:after="100" w:afterAutospacing="1"/>
              <w:jc w:val="center"/>
              <w:rPr>
                <w:rFonts w:eastAsia="Times New Roman"/>
              </w:rPr>
            </w:pPr>
            <w:r w:rsidRPr="00FC6836">
              <w:rPr>
                <w:rFonts w:eastAsia="Times New Roman"/>
                <w:i/>
              </w:rPr>
              <w:t>x</w:t>
            </w:r>
            <w:r w:rsidRPr="000479AE">
              <w:rPr>
                <w:rFonts w:eastAsia="Times New Roman"/>
              </w:rPr>
              <w:t xml:space="preserve"> + 3</w:t>
            </w:r>
          </w:p>
        </w:tc>
        <w:tc>
          <w:tcPr>
            <w:tcW w:w="2500" w:type="dxa"/>
          </w:tcPr>
          <w:p w:rsidR="00DC0D87" w:rsidRPr="000479AE" w:rsidRDefault="00DC0D87" w:rsidP="00FC6836">
            <w:pPr>
              <w:spacing w:before="100" w:beforeAutospacing="1" w:after="100" w:afterAutospacing="1"/>
              <w:jc w:val="center"/>
              <w:rPr>
                <w:rFonts w:eastAsia="Times New Roman"/>
              </w:rPr>
            </w:pPr>
            <w:r w:rsidRPr="000479AE">
              <w:rPr>
                <w:rFonts w:eastAsia="Times New Roman"/>
              </w:rPr>
              <w:t>7</w:t>
            </w:r>
          </w:p>
        </w:tc>
        <w:tc>
          <w:tcPr>
            <w:tcW w:w="2500" w:type="dxa"/>
          </w:tcPr>
          <w:p w:rsidR="00DC0D87" w:rsidRPr="000479AE" w:rsidRDefault="00DC0D87" w:rsidP="00FC6836">
            <w:pPr>
              <w:spacing w:before="100" w:beforeAutospacing="1" w:after="100" w:afterAutospacing="1"/>
              <w:jc w:val="center"/>
              <w:rPr>
                <w:rFonts w:eastAsia="Times New Roman"/>
              </w:rPr>
            </w:pPr>
          </w:p>
        </w:tc>
      </w:tr>
      <w:tr w:rsidR="00DC0D87" w:rsidRPr="000479AE" w:rsidTr="0065509F">
        <w:trPr>
          <w:trHeight w:val="271"/>
        </w:trPr>
        <w:tc>
          <w:tcPr>
            <w:tcW w:w="2500" w:type="dxa"/>
          </w:tcPr>
          <w:p w:rsidR="00DC0D87" w:rsidRPr="000479AE" w:rsidRDefault="00DC0D87" w:rsidP="00FC6836">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+ 6</w:t>
            </w:r>
          </w:p>
        </w:tc>
        <w:tc>
          <w:tcPr>
            <w:tcW w:w="2500" w:type="dxa"/>
          </w:tcPr>
          <w:p w:rsidR="00DC0D87" w:rsidRPr="000479AE" w:rsidRDefault="00DC0D87" w:rsidP="00FC6836">
            <w:pPr>
              <w:spacing w:before="100" w:beforeAutospacing="1" w:after="100" w:afterAutospacing="1"/>
              <w:jc w:val="center"/>
              <w:rPr>
                <w:rFonts w:eastAsia="Times New Roman"/>
              </w:rPr>
            </w:pPr>
          </w:p>
        </w:tc>
        <w:tc>
          <w:tcPr>
            <w:tcW w:w="2500" w:type="dxa"/>
          </w:tcPr>
          <w:p w:rsidR="00DC0D87" w:rsidRPr="000479AE" w:rsidRDefault="00DC0D87" w:rsidP="00FC6836">
            <w:pPr>
              <w:spacing w:before="100" w:beforeAutospacing="1" w:after="100" w:afterAutospacing="1"/>
              <w:jc w:val="center"/>
              <w:rPr>
                <w:rFonts w:eastAsia="Times New Roman"/>
              </w:rPr>
            </w:pPr>
          </w:p>
        </w:tc>
      </w:tr>
    </w:tbl>
    <w:p w:rsidR="00DC0D87" w:rsidRPr="000479AE" w:rsidRDefault="009743F6" w:rsidP="00DC0D87">
      <w:pPr>
        <w:spacing w:before="100" w:beforeAutospacing="1" w:after="100" w:afterAutospacing="1"/>
        <w:rPr>
          <w:rFonts w:eastAsia="Times New Roman"/>
        </w:rPr>
      </w:pPr>
      <w:proofErr w:type="gramStart"/>
      <w:r>
        <w:rPr>
          <w:rFonts w:eastAsia="Times New Roman"/>
        </w:rPr>
        <w:t>f</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2612"/>
        <w:gridCol w:w="2612"/>
      </w:tblGrid>
      <w:tr w:rsidR="00DC0D87" w:rsidRPr="000479AE" w:rsidTr="0065509F">
        <w:trPr>
          <w:trHeight w:val="271"/>
        </w:trPr>
        <w:tc>
          <w:tcPr>
            <w:tcW w:w="2612"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6</w:t>
            </w:r>
          </w:p>
        </w:tc>
        <w:tc>
          <w:tcPr>
            <w:tcW w:w="2612" w:type="dxa"/>
          </w:tcPr>
          <w:p w:rsidR="00DC0D87" w:rsidRPr="000479AE" w:rsidRDefault="00DC0D87" w:rsidP="0065509F">
            <w:pPr>
              <w:spacing w:before="100" w:beforeAutospacing="1" w:after="100" w:afterAutospacing="1"/>
              <w:jc w:val="center"/>
              <w:rPr>
                <w:rFonts w:eastAsia="Times New Roman"/>
              </w:rPr>
            </w:pPr>
          </w:p>
        </w:tc>
        <w:tc>
          <w:tcPr>
            <w:tcW w:w="2612" w:type="dxa"/>
          </w:tcPr>
          <w:p w:rsidR="00DC0D87" w:rsidRPr="000479AE" w:rsidRDefault="00DC0D87" w:rsidP="0065509F">
            <w:pPr>
              <w:spacing w:before="100" w:beforeAutospacing="1" w:after="100" w:afterAutospacing="1"/>
              <w:jc w:val="center"/>
              <w:rPr>
                <w:rFonts w:eastAsia="Times New Roman"/>
              </w:rPr>
            </w:pPr>
          </w:p>
        </w:tc>
      </w:tr>
      <w:tr w:rsidR="00DC0D87" w:rsidRPr="000479AE" w:rsidTr="0065509F">
        <w:trPr>
          <w:trHeight w:val="253"/>
        </w:trPr>
        <w:tc>
          <w:tcPr>
            <w:tcW w:w="2612" w:type="dxa"/>
          </w:tcPr>
          <w:p w:rsidR="00DC0D87" w:rsidRPr="000479AE" w:rsidRDefault="00DC0D87" w:rsidP="0065509F">
            <w:pPr>
              <w:spacing w:before="100" w:beforeAutospacing="1" w:after="100" w:afterAutospacing="1"/>
              <w:jc w:val="center"/>
              <w:rPr>
                <w:rFonts w:eastAsia="Times New Roman"/>
              </w:rPr>
            </w:pPr>
          </w:p>
        </w:tc>
        <w:tc>
          <w:tcPr>
            <w:tcW w:w="2612" w:type="dxa"/>
          </w:tcPr>
          <w:p w:rsidR="00DC0D87" w:rsidRPr="000479AE" w:rsidRDefault="00DC0D87" w:rsidP="0065509F">
            <w:pPr>
              <w:spacing w:before="100" w:beforeAutospacing="1" w:after="100" w:afterAutospacing="1"/>
              <w:jc w:val="center"/>
              <w:rPr>
                <w:rFonts w:eastAsia="Times New Roman"/>
              </w:rPr>
            </w:pPr>
            <w:r w:rsidRPr="00FC6836">
              <w:rPr>
                <w:rFonts w:eastAsia="Times New Roman"/>
                <w:i/>
              </w:rPr>
              <w:t>x</w:t>
            </w:r>
            <w:r w:rsidRPr="000479AE">
              <w:rPr>
                <w:rFonts w:eastAsia="Times New Roman"/>
              </w:rPr>
              <w:t xml:space="preserve"> + 3</w:t>
            </w:r>
          </w:p>
        </w:tc>
        <w:tc>
          <w:tcPr>
            <w:tcW w:w="2612" w:type="dxa"/>
          </w:tcPr>
          <w:p w:rsidR="00DC0D87" w:rsidRPr="000479AE" w:rsidRDefault="00DC0D87" w:rsidP="0065509F">
            <w:pPr>
              <w:spacing w:before="100" w:beforeAutospacing="1" w:after="100" w:afterAutospacing="1"/>
              <w:jc w:val="center"/>
              <w:rPr>
                <w:rFonts w:eastAsia="Times New Roman"/>
              </w:rPr>
            </w:pPr>
          </w:p>
        </w:tc>
      </w:tr>
      <w:tr w:rsidR="00DC0D87" w:rsidRPr="000479AE" w:rsidTr="0065509F">
        <w:trPr>
          <w:trHeight w:val="271"/>
        </w:trPr>
        <w:tc>
          <w:tcPr>
            <w:tcW w:w="2612"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18</w:t>
            </w:r>
          </w:p>
        </w:tc>
        <w:tc>
          <w:tcPr>
            <w:tcW w:w="2612" w:type="dxa"/>
          </w:tcPr>
          <w:p w:rsidR="00DC0D87" w:rsidRPr="000479AE" w:rsidRDefault="00DC0D87" w:rsidP="0065509F">
            <w:pPr>
              <w:spacing w:before="100" w:beforeAutospacing="1" w:after="100" w:afterAutospacing="1"/>
              <w:jc w:val="center"/>
              <w:rPr>
                <w:rFonts w:eastAsia="Times New Roman"/>
              </w:rPr>
            </w:pPr>
          </w:p>
        </w:tc>
        <w:tc>
          <w:tcPr>
            <w:tcW w:w="2612"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36</w:t>
            </w:r>
            <w:r w:rsidRPr="00FC6836">
              <w:rPr>
                <w:rFonts w:eastAsia="Times New Roman"/>
                <w:i/>
              </w:rPr>
              <w:t>x</w:t>
            </w:r>
            <w:r w:rsidRPr="000479AE">
              <w:rPr>
                <w:rFonts w:eastAsia="Times New Roman"/>
                <w:vertAlign w:val="superscript"/>
              </w:rPr>
              <w:t>2</w:t>
            </w:r>
            <w:r w:rsidRPr="000479AE">
              <w:rPr>
                <w:rFonts w:eastAsia="Times New Roman"/>
              </w:rPr>
              <w:t xml:space="preserve"> + 144</w:t>
            </w:r>
            <w:r w:rsidRPr="00FC6836">
              <w:rPr>
                <w:rFonts w:eastAsia="Times New Roman"/>
                <w:i/>
              </w:rPr>
              <w:t>x</w:t>
            </w:r>
            <w:r w:rsidRPr="000479AE">
              <w:rPr>
                <w:rFonts w:eastAsia="Times New Roman"/>
              </w:rPr>
              <w:t xml:space="preserve"> + 108</w:t>
            </w:r>
          </w:p>
        </w:tc>
      </w:tr>
    </w:tbl>
    <w:p w:rsidR="00346239" w:rsidRPr="00E06764" w:rsidRDefault="00DC0D87" w:rsidP="00E06764">
      <w:pPr>
        <w:pStyle w:val="Heading2"/>
        <w:rPr>
          <w:sz w:val="28"/>
          <w:szCs w:val="28"/>
        </w:rPr>
      </w:pPr>
      <w:r w:rsidRPr="000479AE">
        <w:br w:type="page"/>
      </w:r>
      <w:bookmarkEnd w:id="21"/>
      <w:r w:rsidR="001F327D">
        <w:rPr>
          <w:sz w:val="28"/>
          <w:szCs w:val="28"/>
        </w:rPr>
        <w:lastRenderedPageBreak/>
        <w:t xml:space="preserve"> </w:t>
      </w:r>
      <w:bookmarkStart w:id="27" w:name="_Toc423110285"/>
      <w:r w:rsidR="00346239" w:rsidRPr="00E06764">
        <w:rPr>
          <w:sz w:val="28"/>
          <w:szCs w:val="28"/>
        </w:rPr>
        <w:t>Modeling</w:t>
      </w:r>
      <w:r w:rsidR="00FA3B10">
        <w:rPr>
          <w:sz w:val="28"/>
          <w:szCs w:val="28"/>
        </w:rPr>
        <w:t xml:space="preserve"> (Performance Task)</w:t>
      </w:r>
      <w:bookmarkEnd w:id="27"/>
    </w:p>
    <w:p w:rsidR="00346239" w:rsidRDefault="00346239" w:rsidP="00346239">
      <w:pPr>
        <w:autoSpaceDE w:val="0"/>
        <w:autoSpaceDN w:val="0"/>
        <w:adjustRightInd w:val="0"/>
        <w:rPr>
          <w:b/>
          <w:bCs/>
          <w:color w:val="000000"/>
        </w:rPr>
      </w:pPr>
    </w:p>
    <w:p w:rsidR="00346239" w:rsidRDefault="00346239" w:rsidP="00346239">
      <w:pPr>
        <w:autoSpaceDE w:val="0"/>
        <w:autoSpaceDN w:val="0"/>
        <w:adjustRightInd w:val="0"/>
        <w:rPr>
          <w:b/>
          <w:u w:val="single"/>
        </w:rPr>
      </w:pPr>
      <w:r>
        <w:rPr>
          <w:b/>
          <w:u w:val="single"/>
        </w:rPr>
        <w:t>GEORGIA STANDARDS OF EXCELLENCE</w:t>
      </w:r>
    </w:p>
    <w:p w:rsidR="00346239" w:rsidRPr="00A976C4" w:rsidRDefault="00346239" w:rsidP="00346239">
      <w:pPr>
        <w:autoSpaceDE w:val="0"/>
        <w:autoSpaceDN w:val="0"/>
        <w:adjustRightInd w:val="0"/>
        <w:rPr>
          <w:u w:val="single"/>
        </w:rPr>
      </w:pPr>
    </w:p>
    <w:p w:rsidR="00346239" w:rsidRPr="008C4280" w:rsidRDefault="00346239" w:rsidP="00346239">
      <w:pPr>
        <w:autoSpaceDE w:val="0"/>
        <w:autoSpaceDN w:val="0"/>
        <w:adjustRightInd w:val="0"/>
        <w:rPr>
          <w:b/>
          <w:bCs/>
          <w:u w:val="single"/>
        </w:rPr>
      </w:pPr>
      <w:r w:rsidRPr="008C4280">
        <w:rPr>
          <w:b/>
          <w:bCs/>
          <w:u w:val="single"/>
        </w:rPr>
        <w:t>Perform arithmetic operations on polynomials</w:t>
      </w:r>
    </w:p>
    <w:p w:rsidR="00346239" w:rsidRPr="00C7051B" w:rsidRDefault="00346239" w:rsidP="00346239">
      <w:pPr>
        <w:pStyle w:val="Normal1"/>
      </w:pPr>
      <w:r w:rsidRPr="008C4280">
        <w:rPr>
          <w:b/>
          <w:bCs/>
        </w:rPr>
        <w:t xml:space="preserve">MGSE9–12.A.APR.1 </w:t>
      </w:r>
      <w:r w:rsidRPr="00C7051B">
        <w:t>Add, subtract, and multiply polynomials; understand that polynomials form a system analogous to the integers in that they are closed under these operations.</w:t>
      </w:r>
    </w:p>
    <w:p w:rsidR="00346239" w:rsidRPr="00C7051B" w:rsidRDefault="00346239" w:rsidP="00346239">
      <w:pPr>
        <w:pStyle w:val="Normal1"/>
      </w:pPr>
    </w:p>
    <w:p w:rsidR="00346239" w:rsidRPr="00C7051B" w:rsidRDefault="00346239" w:rsidP="00346239">
      <w:pPr>
        <w:pStyle w:val="Normal1"/>
      </w:pPr>
      <w:r w:rsidRPr="008C4280">
        <w:rPr>
          <w:b/>
          <w:bCs/>
          <w:u w:val="single"/>
        </w:rPr>
        <w:t>Interpret the structure of expressions</w:t>
      </w:r>
    </w:p>
    <w:p w:rsidR="00346239" w:rsidRPr="00C7051B" w:rsidRDefault="00346239" w:rsidP="00346239">
      <w:pPr>
        <w:pStyle w:val="Default"/>
        <w:rPr>
          <w:color w:val="auto"/>
        </w:rPr>
      </w:pPr>
      <w:r w:rsidRPr="00C7051B">
        <w:rPr>
          <w:b/>
          <w:bCs/>
          <w:color w:val="auto"/>
        </w:rPr>
        <w:t>MGSE9–12.A.SSE.1a</w:t>
      </w:r>
      <w:r w:rsidRPr="00C7051B">
        <w:rPr>
          <w:bCs/>
          <w:color w:val="auto"/>
        </w:rPr>
        <w:t xml:space="preserve"> </w:t>
      </w:r>
      <w:r w:rsidRPr="00C7051B">
        <w:rPr>
          <w:color w:val="auto"/>
        </w:rPr>
        <w:t>Interpret parts of an expression, such as terms, factors, and coefficients, in context.</w:t>
      </w:r>
    </w:p>
    <w:p w:rsidR="00346239" w:rsidRPr="00C7051B" w:rsidRDefault="00346239" w:rsidP="00346239">
      <w:pPr>
        <w:pStyle w:val="Default"/>
        <w:rPr>
          <w:color w:val="auto"/>
        </w:rPr>
      </w:pPr>
    </w:p>
    <w:p w:rsidR="00346239" w:rsidRPr="00C7051B" w:rsidRDefault="00346239" w:rsidP="00346239">
      <w:pPr>
        <w:pStyle w:val="Default"/>
        <w:rPr>
          <w:bCs/>
          <w:color w:val="auto"/>
        </w:rPr>
      </w:pPr>
      <w:r w:rsidRPr="008C4280">
        <w:rPr>
          <w:b/>
          <w:bCs/>
          <w:color w:val="auto"/>
        </w:rPr>
        <w:t xml:space="preserve">MGSE9–12.A.SSE.1b </w:t>
      </w:r>
      <w:r w:rsidRPr="00C7051B">
        <w:rPr>
          <w:bCs/>
          <w:color w:val="auto"/>
        </w:rPr>
        <w:t>Given situations which utilize formulas or expressions with multiple terms and/or factors, interpret the meaning (in context) of individual terms or factors.</w:t>
      </w:r>
    </w:p>
    <w:p w:rsidR="00346239" w:rsidRPr="00C7051B" w:rsidRDefault="00346239" w:rsidP="00346239">
      <w:pPr>
        <w:pStyle w:val="Default"/>
        <w:rPr>
          <w:bCs/>
          <w:color w:val="auto"/>
        </w:rPr>
      </w:pPr>
    </w:p>
    <w:p w:rsidR="00346239" w:rsidRPr="008C4280" w:rsidRDefault="00346239" w:rsidP="00346239">
      <w:pPr>
        <w:autoSpaceDE w:val="0"/>
        <w:autoSpaceDN w:val="0"/>
        <w:adjustRightInd w:val="0"/>
        <w:rPr>
          <w:b/>
          <w:bCs/>
          <w:u w:val="single"/>
        </w:rPr>
      </w:pPr>
      <w:r w:rsidRPr="008C4280">
        <w:rPr>
          <w:b/>
          <w:bCs/>
          <w:u w:val="single"/>
        </w:rPr>
        <w:t>Reason quantitatively and use units to solve problems.</w:t>
      </w:r>
    </w:p>
    <w:p w:rsidR="00346239" w:rsidRPr="00C7051B" w:rsidRDefault="00346239" w:rsidP="00346239">
      <w:r w:rsidRPr="008C4280">
        <w:rPr>
          <w:b/>
        </w:rPr>
        <w:t xml:space="preserve">MGSE9–12.N.Q.1 </w:t>
      </w:r>
      <w:r w:rsidRPr="00C7051B">
        <w:t>Use units of measure (linear, area, capacity, rates, and time) as a way to understand problems:</w:t>
      </w:r>
    </w:p>
    <w:p w:rsidR="00346239" w:rsidRPr="00C7051B" w:rsidRDefault="00346239" w:rsidP="00FC3B1D">
      <w:pPr>
        <w:pStyle w:val="ListParagraph"/>
        <w:numPr>
          <w:ilvl w:val="0"/>
          <w:numId w:val="24"/>
        </w:numPr>
      </w:pPr>
      <w:r w:rsidRPr="00C7051B">
        <w:t>Identify, use, and record appropriate units of measure within context, within data displays, and on graphs;</w:t>
      </w:r>
    </w:p>
    <w:p w:rsidR="00346239" w:rsidRPr="00C7051B" w:rsidRDefault="00346239" w:rsidP="00FC3B1D">
      <w:pPr>
        <w:pStyle w:val="ListParagraph"/>
        <w:numPr>
          <w:ilvl w:val="0"/>
          <w:numId w:val="24"/>
        </w:numPr>
      </w:pPr>
      <w:r w:rsidRPr="00C7051B">
        <w:t>Convert units and rates using dimensional analysis (English–to–English and Metric–to–Metric without conversion factor provided and between English and Metric with conversion factor);</w:t>
      </w:r>
    </w:p>
    <w:p w:rsidR="00346239" w:rsidRPr="00C7051B" w:rsidRDefault="00346239" w:rsidP="00FC3B1D">
      <w:pPr>
        <w:pStyle w:val="ListParagraph"/>
        <w:numPr>
          <w:ilvl w:val="0"/>
          <w:numId w:val="24"/>
        </w:numPr>
        <w:rPr>
          <w:bCs/>
        </w:rPr>
      </w:pPr>
      <w:r w:rsidRPr="00C7051B">
        <w:t>Use units within multi–step problems and formulas; interpret units of input and resulting units of output.</w:t>
      </w:r>
    </w:p>
    <w:p w:rsidR="00542C01" w:rsidRPr="00542C01" w:rsidRDefault="00542C01" w:rsidP="00A976C4">
      <w:pPr>
        <w:rPr>
          <w:b/>
          <w:u w:val="single"/>
        </w:rPr>
      </w:pPr>
      <w:r>
        <w:rPr>
          <w:b/>
          <w:u w:val="single"/>
        </w:rPr>
        <w:t>STANDARDS FOR MATHEMATICAL PRACTICE</w:t>
      </w:r>
    </w:p>
    <w:p w:rsidR="00A976C4" w:rsidRPr="00536981" w:rsidRDefault="00A976C4" w:rsidP="00A976C4">
      <w:r w:rsidRPr="00536981">
        <w:rPr>
          <w:b/>
        </w:rPr>
        <w:t xml:space="preserve">2. Reason abstractly and quantitatively </w:t>
      </w:r>
      <w:r w:rsidRPr="00536981">
        <w:t>by requiring students to make sense of quantities and their relationships to one another in problem situations.</w:t>
      </w:r>
    </w:p>
    <w:p w:rsidR="00A976C4" w:rsidRDefault="00A976C4" w:rsidP="00A976C4">
      <w:r w:rsidRPr="00536981">
        <w:rPr>
          <w:b/>
        </w:rPr>
        <w:t xml:space="preserve">7. Look for and make use of structure </w:t>
      </w:r>
      <w:r w:rsidRPr="00536981">
        <w:t>by expecting students to apply rules, look for patterns and analyze structure.</w:t>
      </w:r>
    </w:p>
    <w:tbl>
      <w:tblPr>
        <w:tblW w:w="4976"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9514"/>
      </w:tblGrid>
      <w:tr w:rsidR="006C3DCC" w:rsidRPr="000479AE" w:rsidTr="00A976C4">
        <w:trPr>
          <w:tblCellSpacing w:w="0" w:type="dxa"/>
        </w:trPr>
        <w:tc>
          <w:tcPr>
            <w:tcW w:w="5000" w:type="pct"/>
          </w:tcPr>
          <w:p w:rsidR="006C3DCC" w:rsidRPr="009E61CF" w:rsidRDefault="006C3DCC" w:rsidP="00A97CDF">
            <w:pPr>
              <w:pBdr>
                <w:top w:val="single" w:sz="4" w:space="1" w:color="auto"/>
                <w:left w:val="single" w:sz="4" w:space="4" w:color="auto"/>
                <w:bottom w:val="single" w:sz="4" w:space="1" w:color="auto"/>
                <w:right w:val="single" w:sz="4" w:space="4" w:color="auto"/>
              </w:pBdr>
              <w:rPr>
                <w:b/>
              </w:rPr>
            </w:pPr>
            <w:r w:rsidRPr="009E61CF">
              <w:rPr>
                <w:b/>
              </w:rPr>
              <w:t>Common Student Misconceptions</w:t>
            </w:r>
          </w:p>
          <w:p w:rsidR="00A976C4"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 xml:space="preserve">1. Some students will apply the distributive property inappropriately. Emphasize that it is the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distributive</w:t>
            </w:r>
            <w:proofErr w:type="gramEnd"/>
            <w:r w:rsidR="006C3DCC" w:rsidRPr="00AB0249">
              <w:rPr>
                <w:rFonts w:eastAsia="Times New Roman"/>
              </w:rPr>
              <w:t xml:space="preserve"> property of multiplication over addition. For example, the distributive property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r w:rsidR="006C3DCC" w:rsidRPr="00AB0249">
              <w:rPr>
                <w:rFonts w:eastAsia="Times New Roman"/>
              </w:rPr>
              <w:t>can be used to rewrite 2(</w:t>
            </w:r>
            <w:r w:rsidR="006C3DCC" w:rsidRPr="00A976C4">
              <w:rPr>
                <w:rFonts w:eastAsia="Times New Roman"/>
                <w:i/>
              </w:rPr>
              <w:t>x</w:t>
            </w:r>
            <w:r>
              <w:rPr>
                <w:rFonts w:eastAsia="Times New Roman"/>
                <w:i/>
              </w:rPr>
              <w:t xml:space="preserve"> </w:t>
            </w:r>
            <w:r w:rsidR="006C3DCC" w:rsidRPr="00AB0249">
              <w:rPr>
                <w:rFonts w:eastAsia="Times New Roman"/>
              </w:rPr>
              <w:t>+</w:t>
            </w:r>
            <w:r>
              <w:rPr>
                <w:rFonts w:eastAsia="Times New Roman"/>
              </w:rPr>
              <w:t xml:space="preserve"> </w:t>
            </w:r>
            <w:r w:rsidR="006C3DCC" w:rsidRPr="00A976C4">
              <w:rPr>
                <w:rFonts w:eastAsia="Times New Roman"/>
                <w:i/>
              </w:rPr>
              <w:t>y</w:t>
            </w:r>
            <w:r w:rsidR="006C3DCC" w:rsidRPr="00AB0249">
              <w:rPr>
                <w:rFonts w:eastAsia="Times New Roman"/>
              </w:rPr>
              <w:t>) as 2</w:t>
            </w:r>
            <w:r w:rsidR="006C3DCC" w:rsidRPr="00A976C4">
              <w:rPr>
                <w:rFonts w:eastAsia="Times New Roman"/>
                <w:i/>
              </w:rPr>
              <w:t>x</w:t>
            </w:r>
            <w:r>
              <w:rPr>
                <w:rFonts w:eastAsia="Times New Roman"/>
                <w:i/>
              </w:rPr>
              <w:t xml:space="preserve"> </w:t>
            </w:r>
            <w:r w:rsidR="006C3DCC" w:rsidRPr="00AB0249">
              <w:rPr>
                <w:rFonts w:eastAsia="Times New Roman"/>
              </w:rPr>
              <w:t>+ 2</w:t>
            </w:r>
            <w:r w:rsidR="006C3DCC" w:rsidRPr="00A976C4">
              <w:rPr>
                <w:rFonts w:eastAsia="Times New Roman"/>
                <w:i/>
              </w:rPr>
              <w:t>y</w:t>
            </w:r>
            <w:r w:rsidR="006C3DCC" w:rsidRPr="00AB0249">
              <w:rPr>
                <w:rFonts w:eastAsia="Times New Roman"/>
              </w:rPr>
              <w:t xml:space="preserve">, because in this product the second factor is a sum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r w:rsidR="006C3DCC" w:rsidRPr="00AB0249">
              <w:rPr>
                <w:rFonts w:eastAsia="Times New Roman"/>
              </w:rPr>
              <w:t>(i.e., involving addition). But in the product 2(</w:t>
            </w:r>
            <w:proofErr w:type="spellStart"/>
            <w:r w:rsidR="006C3DCC" w:rsidRPr="00A976C4">
              <w:rPr>
                <w:rFonts w:eastAsia="Times New Roman"/>
                <w:i/>
              </w:rPr>
              <w:t>xy</w:t>
            </w:r>
            <w:proofErr w:type="spellEnd"/>
            <w:r w:rsidR="006C3DCC" w:rsidRPr="00AB0249">
              <w:rPr>
                <w:rFonts w:eastAsia="Times New Roman"/>
              </w:rPr>
              <w:t>), the second factor,(</w:t>
            </w:r>
            <w:proofErr w:type="spellStart"/>
            <w:r w:rsidR="006C3DCC" w:rsidRPr="00A976C4">
              <w:rPr>
                <w:rFonts w:eastAsia="Times New Roman"/>
                <w:i/>
              </w:rPr>
              <w:t>xy</w:t>
            </w:r>
            <w:proofErr w:type="spellEnd"/>
            <w:r w:rsidR="006C3DCC" w:rsidRPr="00AB0249">
              <w:rPr>
                <w:rFonts w:eastAsia="Times New Roman"/>
              </w:rPr>
              <w:t>), is itse</w:t>
            </w:r>
            <w:r w:rsidR="006C3DCC" w:rsidRPr="00D700E1">
              <w:rPr>
                <w:rFonts w:eastAsia="Times New Roman"/>
              </w:rPr>
              <w:t xml:space="preserve">lf a product, </w:t>
            </w:r>
          </w:p>
          <w:p w:rsidR="006C3DCC" w:rsidRPr="00CD4BC0"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D700E1">
              <w:rPr>
                <w:rFonts w:eastAsia="Times New Roman"/>
              </w:rPr>
              <w:t>not</w:t>
            </w:r>
            <w:proofErr w:type="gramEnd"/>
            <w:r w:rsidR="006C3DCC" w:rsidRPr="00D700E1">
              <w:rPr>
                <w:rFonts w:eastAsia="Times New Roman"/>
              </w:rPr>
              <w:t xml:space="preserve"> a sum.</w:t>
            </w:r>
          </w:p>
          <w:p w:rsidR="00A976C4"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 xml:space="preserve">2. Some students will still struggle with the arithmetic of negative numbers. Consider the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expression</w:t>
            </w:r>
            <w:proofErr w:type="gramEnd"/>
            <w:r w:rsidR="006C3DCC" w:rsidRPr="00AB0249">
              <w:rPr>
                <w:rFonts w:eastAsia="Times New Roman"/>
              </w:rPr>
              <w:t xml:space="preserve">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2)). On the one hand, (</w:t>
            </w:r>
            <w:r w:rsidR="006C3DCC" w:rsidRPr="00AB0249">
              <w:rPr>
                <w:rFonts w:eastAsia="Times New Roman"/>
              </w:rPr>
              <w:sym w:font="Symbol" w:char="F02D"/>
            </w:r>
            <w:r w:rsidR="006C3DCC" w:rsidRPr="00AB0249">
              <w:rPr>
                <w:rFonts w:eastAsia="Times New Roman"/>
              </w:rPr>
              <w:t xml:space="preserve">3) </w:t>
            </w:r>
            <w:r w:rsidR="006C3DCC" w:rsidRPr="00AB0249">
              <w:rPr>
                <w:rFonts w:eastAsia="Times New Roman"/>
              </w:rPr>
              <w:sym w:font="Symbol" w:char="F0B7"/>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 xml:space="preserve">3) </w:t>
            </w:r>
            <w:r w:rsidR="006C3DCC" w:rsidRPr="00AB0249">
              <w:rPr>
                <w:rFonts w:eastAsia="Times New Roman"/>
              </w:rPr>
              <w:sym w:font="Symbol" w:char="F0B7"/>
            </w:r>
            <w:r w:rsidR="006C3DCC" w:rsidRPr="00AB0249">
              <w:rPr>
                <w:rFonts w:eastAsia="Times New Roman"/>
              </w:rPr>
              <w:t xml:space="preserve">(0) = 0. But using the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distributive</w:t>
            </w:r>
            <w:proofErr w:type="gramEnd"/>
            <w:r w:rsidR="006C3DCC" w:rsidRPr="00AB0249">
              <w:rPr>
                <w:rFonts w:eastAsia="Times New Roman"/>
              </w:rPr>
              <w:t xml:space="preserve"> property,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w:t>
            </w:r>
            <w:r w:rsidR="006C3DCC" w:rsidRPr="00AB0249">
              <w:rPr>
                <w:rFonts w:eastAsia="Times New Roman"/>
              </w:rPr>
              <w:sym w:font="Symbol" w:char="F02D"/>
            </w:r>
            <w:r w:rsidR="006C3DCC" w:rsidRPr="00AB0249">
              <w:rPr>
                <w:rFonts w:eastAsia="Times New Roman"/>
              </w:rPr>
              <w:t xml:space="preserve">2). Because the first calculation </w:t>
            </w:r>
          </w:p>
          <w:p w:rsidR="00542C01"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gave</w:t>
            </w:r>
            <w:proofErr w:type="gramEnd"/>
            <w:r w:rsidR="006C3DCC" w:rsidRPr="00AB0249">
              <w:rPr>
                <w:rFonts w:eastAsia="Times New Roman"/>
              </w:rPr>
              <w:t xml:space="preserve"> 0, the two terms on the right in the second calculation must be opposite in sign. Thus, if </w:t>
            </w:r>
          </w:p>
          <w:p w:rsidR="006C3DCC" w:rsidRPr="00AB0249" w:rsidRDefault="00542C01"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we</w:t>
            </w:r>
            <w:proofErr w:type="gramEnd"/>
            <w:r w:rsidR="006C3DCC" w:rsidRPr="00AB0249">
              <w:rPr>
                <w:rFonts w:eastAsia="Times New Roman"/>
              </w:rPr>
              <w:t xml:space="preserve"> agree that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(2) =</w:t>
            </w:r>
            <w:r w:rsidR="006C3DCC" w:rsidRPr="00AB0249">
              <w:rPr>
                <w:rFonts w:eastAsia="Times New Roman"/>
              </w:rPr>
              <w:sym w:font="Symbol" w:char="F02D"/>
            </w:r>
            <w:r w:rsidR="006C3DCC" w:rsidRPr="00AB0249">
              <w:rPr>
                <w:rFonts w:eastAsia="Times New Roman"/>
              </w:rPr>
              <w:t>6, then it must follow that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w:t>
            </w:r>
            <w:r w:rsidR="006C3DCC" w:rsidRPr="00AB0249">
              <w:rPr>
                <w:rFonts w:eastAsia="Times New Roman"/>
              </w:rPr>
              <w:sym w:font="Symbol" w:char="F02D"/>
            </w:r>
            <w:r w:rsidR="006C3DCC" w:rsidRPr="00AB0249">
              <w:rPr>
                <w:rFonts w:eastAsia="Times New Roman"/>
              </w:rPr>
              <w:t>2) = 6.</w:t>
            </w:r>
          </w:p>
          <w:p w:rsidR="00542C01"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D700E1">
              <w:rPr>
                <w:rFonts w:eastAsia="Times New Roman"/>
              </w:rPr>
              <w:t xml:space="preserve">3. </w:t>
            </w:r>
            <w:r w:rsidRPr="00CD4BC0">
              <w:rPr>
                <w:rFonts w:eastAsia="Times New Roman"/>
              </w:rPr>
              <w:t xml:space="preserve">Students often forget to distribute the subtraction to terms other than the first one. For </w:t>
            </w:r>
          </w:p>
          <w:p w:rsidR="00542C01" w:rsidRDefault="00542C01"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lastRenderedPageBreak/>
              <w:t xml:space="preserve">    </w:t>
            </w:r>
            <w:r w:rsidR="006C3DCC" w:rsidRPr="00CD4BC0">
              <w:rPr>
                <w:rFonts w:eastAsia="Times New Roman"/>
              </w:rPr>
              <w:t>example, students will write (4x+ 3) –(2x+ 1) = 4</w:t>
            </w:r>
            <w:r w:rsidR="006C3DCC" w:rsidRPr="008C4280">
              <w:rPr>
                <w:rFonts w:eastAsia="Times New Roman"/>
                <w:i/>
              </w:rPr>
              <w:t>x</w:t>
            </w:r>
            <w:r w:rsidR="008C4280">
              <w:rPr>
                <w:rFonts w:eastAsia="Times New Roman"/>
              </w:rPr>
              <w:t xml:space="preserve"> </w:t>
            </w:r>
            <w:r w:rsidR="006C3DCC" w:rsidRPr="00CD4BC0">
              <w:rPr>
                <w:rFonts w:eastAsia="Times New Roman"/>
              </w:rPr>
              <w:t>+ 3</w:t>
            </w:r>
            <w:r w:rsidR="008C4280">
              <w:rPr>
                <w:rFonts w:eastAsia="Times New Roman"/>
              </w:rPr>
              <w:t xml:space="preserve"> </w:t>
            </w:r>
            <w:r w:rsidR="006C3DCC" w:rsidRPr="00CD4BC0">
              <w:rPr>
                <w:rFonts w:eastAsia="Times New Roman"/>
              </w:rPr>
              <w:t>–</w:t>
            </w:r>
            <w:r w:rsidR="008C4280">
              <w:rPr>
                <w:rFonts w:eastAsia="Times New Roman"/>
              </w:rPr>
              <w:t xml:space="preserve"> </w:t>
            </w:r>
            <w:r w:rsidR="006C3DCC" w:rsidRPr="00CD4BC0">
              <w:rPr>
                <w:rFonts w:eastAsia="Times New Roman"/>
              </w:rPr>
              <w:t>2</w:t>
            </w:r>
            <w:r w:rsidR="006C3DCC" w:rsidRPr="008C4280">
              <w:rPr>
                <w:rFonts w:eastAsia="Times New Roman"/>
                <w:i/>
              </w:rPr>
              <w:t>x</w:t>
            </w:r>
            <w:r w:rsidR="008C4280">
              <w:rPr>
                <w:rFonts w:eastAsia="Times New Roman"/>
              </w:rPr>
              <w:t xml:space="preserve"> </w:t>
            </w:r>
            <w:r w:rsidR="006C3DCC" w:rsidRPr="00CD4BC0">
              <w:rPr>
                <w:rFonts w:eastAsia="Times New Roman"/>
              </w:rPr>
              <w:t>+ 1 = 2</w:t>
            </w:r>
            <w:r w:rsidR="006C3DCC" w:rsidRPr="008C4280">
              <w:rPr>
                <w:rFonts w:eastAsia="Times New Roman"/>
                <w:i/>
              </w:rPr>
              <w:t>x</w:t>
            </w:r>
            <w:r w:rsidR="008C4280">
              <w:rPr>
                <w:rFonts w:eastAsia="Times New Roman"/>
              </w:rPr>
              <w:t xml:space="preserve"> </w:t>
            </w:r>
            <w:r w:rsidR="006C3DCC" w:rsidRPr="00AB0249">
              <w:rPr>
                <w:rFonts w:eastAsia="Times New Roman"/>
              </w:rPr>
              <w:t xml:space="preserve">+ 4 rather than </w:t>
            </w:r>
          </w:p>
          <w:p w:rsidR="006C3DCC" w:rsidRPr="00AB0249" w:rsidRDefault="00542C01"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r w:rsidR="006C3DCC" w:rsidRPr="00AB0249">
              <w:rPr>
                <w:rFonts w:eastAsia="Times New Roman"/>
              </w:rPr>
              <w:t>4</w:t>
            </w:r>
            <w:r w:rsidR="006C3DCC" w:rsidRPr="008C4280">
              <w:rPr>
                <w:rFonts w:eastAsia="Times New Roman"/>
                <w:i/>
              </w:rPr>
              <w:t>x</w:t>
            </w:r>
            <w:r w:rsidR="008C4280">
              <w:rPr>
                <w:rFonts w:eastAsia="Times New Roman"/>
              </w:rPr>
              <w:t xml:space="preserve"> </w:t>
            </w:r>
            <w:r w:rsidR="006C3DCC" w:rsidRPr="00AB0249">
              <w:rPr>
                <w:rFonts w:eastAsia="Times New Roman"/>
              </w:rPr>
              <w:t>+ 3 –</w:t>
            </w:r>
            <w:r w:rsidR="008C4280">
              <w:rPr>
                <w:rFonts w:eastAsia="Times New Roman"/>
              </w:rPr>
              <w:t xml:space="preserve"> </w:t>
            </w:r>
            <w:r w:rsidR="006C3DCC" w:rsidRPr="00AB0249">
              <w:rPr>
                <w:rFonts w:eastAsia="Times New Roman"/>
              </w:rPr>
              <w:t>2</w:t>
            </w:r>
            <w:r w:rsidR="006C3DCC" w:rsidRPr="008C4280">
              <w:rPr>
                <w:rFonts w:eastAsia="Times New Roman"/>
                <w:i/>
              </w:rPr>
              <w:t>x</w:t>
            </w:r>
            <w:r w:rsidR="008C4280">
              <w:rPr>
                <w:rFonts w:eastAsia="Times New Roman"/>
              </w:rPr>
              <w:t xml:space="preserve"> </w:t>
            </w:r>
            <w:r w:rsidR="006C3DCC" w:rsidRPr="00AB0249">
              <w:rPr>
                <w:rFonts w:eastAsia="Times New Roman"/>
              </w:rPr>
              <w:t>–1 = 2</w:t>
            </w:r>
            <w:r w:rsidR="006C3DCC" w:rsidRPr="008C4280">
              <w:rPr>
                <w:rFonts w:eastAsia="Times New Roman"/>
                <w:i/>
              </w:rPr>
              <w:t>x</w:t>
            </w:r>
            <w:r w:rsidR="008C4280">
              <w:rPr>
                <w:rFonts w:eastAsia="Times New Roman"/>
                <w:i/>
              </w:rPr>
              <w:t xml:space="preserve"> </w:t>
            </w:r>
            <w:r w:rsidR="006C3DCC" w:rsidRPr="00AB0249">
              <w:rPr>
                <w:rFonts w:eastAsia="Times New Roman"/>
              </w:rPr>
              <w:t>+ 2.</w:t>
            </w:r>
          </w:p>
          <w:p w:rsidR="008C4280"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 xml:space="preserve">4. Students will change the degree of the variable when adding/subtracting like terms. For </w:t>
            </w:r>
            <w:r w:rsidR="008C4280">
              <w:rPr>
                <w:rFonts w:eastAsia="Times New Roman"/>
              </w:rPr>
              <w:t xml:space="preserve"> </w:t>
            </w:r>
          </w:p>
          <w:p w:rsidR="006C3DCC" w:rsidRPr="00AB0249" w:rsidRDefault="008C4280"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example</w:t>
            </w:r>
            <w:proofErr w:type="gramEnd"/>
            <w:r w:rsidR="006C3DCC" w:rsidRPr="00AB0249">
              <w:rPr>
                <w:rFonts w:eastAsia="Times New Roman"/>
              </w:rPr>
              <w:t>, 2x+ 3x= 5x</w:t>
            </w:r>
            <w:r w:rsidR="006C3DCC" w:rsidRPr="00AB0249">
              <w:rPr>
                <w:rFonts w:eastAsia="Times New Roman"/>
                <w:vertAlign w:val="superscript"/>
              </w:rPr>
              <w:t>2</w:t>
            </w:r>
            <w:r w:rsidR="006C3DCC" w:rsidRPr="00AB0249">
              <w:rPr>
                <w:rFonts w:eastAsia="Times New Roman"/>
              </w:rPr>
              <w:t xml:space="preserve"> rather than 5x.</w:t>
            </w:r>
          </w:p>
          <w:p w:rsidR="006C3DCC" w:rsidRPr="00AB0249"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 xml:space="preserve">5. Students may not distribute the multiplication of polynomials correctly and only multiply </w:t>
            </w:r>
            <w:r w:rsidR="00E06764">
              <w:rPr>
                <w:rFonts w:eastAsia="Times New Roman"/>
              </w:rPr>
              <w:br/>
              <w:t xml:space="preserve">    </w:t>
            </w:r>
            <w:r w:rsidRPr="00AB0249">
              <w:rPr>
                <w:rFonts w:eastAsia="Times New Roman"/>
              </w:rPr>
              <w:t>like terms. For example, they will write (</w:t>
            </w:r>
            <w:r w:rsidRPr="008C4280">
              <w:rPr>
                <w:rFonts w:eastAsia="Times New Roman"/>
                <w:i/>
              </w:rPr>
              <w:t>x</w:t>
            </w:r>
            <w:r w:rsidRPr="00AB0249">
              <w:rPr>
                <w:rFonts w:eastAsia="Times New Roman"/>
              </w:rPr>
              <w:t xml:space="preserve"> + 3)(</w:t>
            </w:r>
            <w:r w:rsidRPr="008C4280">
              <w:rPr>
                <w:rFonts w:eastAsia="Times New Roman"/>
                <w:i/>
              </w:rPr>
              <w:t>x</w:t>
            </w:r>
            <w:r w:rsidR="008C4280">
              <w:rPr>
                <w:rFonts w:eastAsia="Times New Roman"/>
              </w:rPr>
              <w:t xml:space="preserve"> </w:t>
            </w:r>
            <w:r w:rsidRPr="00AB0249">
              <w:rPr>
                <w:rFonts w:eastAsia="Times New Roman"/>
              </w:rPr>
              <w:t>–</w:t>
            </w:r>
            <w:r w:rsidR="008C4280">
              <w:rPr>
                <w:rFonts w:eastAsia="Times New Roman"/>
              </w:rPr>
              <w:t xml:space="preserve"> </w:t>
            </w:r>
            <w:r w:rsidRPr="00AB0249">
              <w:rPr>
                <w:rFonts w:eastAsia="Times New Roman"/>
              </w:rPr>
              <w:t xml:space="preserve">2) = </w:t>
            </w:r>
            <w:r w:rsidRPr="008C4280">
              <w:rPr>
                <w:rFonts w:eastAsia="Times New Roman"/>
                <w:i/>
              </w:rPr>
              <w:t>x</w:t>
            </w:r>
            <w:r w:rsidRPr="00AB0249">
              <w:rPr>
                <w:rFonts w:eastAsia="Times New Roman"/>
                <w:vertAlign w:val="superscript"/>
              </w:rPr>
              <w:t>2</w:t>
            </w:r>
            <w:r w:rsidRPr="00AB0249">
              <w:rPr>
                <w:rFonts w:eastAsia="Times New Roman"/>
              </w:rPr>
              <w:t xml:space="preserve"> – 6 rather than </w:t>
            </w:r>
            <w:r w:rsidRPr="008C4280">
              <w:rPr>
                <w:rFonts w:eastAsia="Times New Roman"/>
                <w:i/>
              </w:rPr>
              <w:t>x</w:t>
            </w:r>
            <w:r w:rsidRPr="00AB0249">
              <w:rPr>
                <w:rFonts w:eastAsia="Times New Roman"/>
                <w:vertAlign w:val="superscript"/>
              </w:rPr>
              <w:t>2</w:t>
            </w:r>
            <w:r w:rsidRPr="00AB0249">
              <w:rPr>
                <w:rFonts w:eastAsia="Times New Roman"/>
              </w:rPr>
              <w:t xml:space="preserve"> –</w:t>
            </w:r>
            <w:r w:rsidR="008C4280">
              <w:rPr>
                <w:rFonts w:eastAsia="Times New Roman"/>
              </w:rPr>
              <w:t xml:space="preserve"> </w:t>
            </w:r>
            <w:r w:rsidRPr="00AB0249">
              <w:rPr>
                <w:rFonts w:eastAsia="Times New Roman"/>
              </w:rPr>
              <w:t>2</w:t>
            </w:r>
            <w:r w:rsidRPr="008C4280">
              <w:rPr>
                <w:rFonts w:eastAsia="Times New Roman"/>
                <w:i/>
              </w:rPr>
              <w:t>x</w:t>
            </w:r>
            <w:r w:rsidR="008C4280">
              <w:rPr>
                <w:rFonts w:eastAsia="Times New Roman"/>
              </w:rPr>
              <w:t xml:space="preserve"> </w:t>
            </w:r>
            <w:r w:rsidRPr="00AB0249">
              <w:rPr>
                <w:rFonts w:eastAsia="Times New Roman"/>
              </w:rPr>
              <w:t>+ 3</w:t>
            </w:r>
            <w:r w:rsidRPr="008C4280">
              <w:rPr>
                <w:rFonts w:eastAsia="Times New Roman"/>
                <w:i/>
              </w:rPr>
              <w:t xml:space="preserve">x </w:t>
            </w:r>
            <w:r w:rsidRPr="00AB0249">
              <w:rPr>
                <w:rFonts w:eastAsia="Times New Roman"/>
              </w:rPr>
              <w:t>–6</w:t>
            </w:r>
          </w:p>
          <w:p w:rsidR="008C4280" w:rsidRDefault="008C4280" w:rsidP="00B7563E">
            <w:pPr>
              <w:rPr>
                <w:rFonts w:eastAsia="Times New Roman"/>
              </w:rPr>
            </w:pPr>
          </w:p>
          <w:p w:rsidR="006C3DCC" w:rsidRPr="000479AE" w:rsidRDefault="006C3DCC" w:rsidP="00B7563E">
            <w:r w:rsidRPr="000479AE">
              <w:rPr>
                <w:rFonts w:eastAsia="Times New Roman"/>
              </w:rPr>
              <w:t>The problems below will be placed on the walls around the room with large sheets of paper under each.  Students will work in teams of four people to travel around the room and write their solutions under the papers.  Each team should be given a letter name that corresponds to their starting problem.  After each team is given about 3</w:t>
            </w:r>
            <w:r w:rsidR="00FC6836">
              <w:rPr>
                <w:rFonts w:eastAsia="Times New Roman"/>
              </w:rPr>
              <w:t>–</w:t>
            </w:r>
            <w:r w:rsidRPr="000479AE">
              <w:rPr>
                <w:rFonts w:eastAsia="Times New Roman"/>
              </w:rPr>
              <w:t xml:space="preserve">4 minutes on a problem, the teacher should call time, and the teams move to the next station.  </w:t>
            </w:r>
            <w:r w:rsidR="00B7563E">
              <w:rPr>
                <w:rFonts w:eastAsia="Times New Roman"/>
              </w:rPr>
              <w:br/>
            </w:r>
            <w:r w:rsidRPr="000479AE">
              <w:t xml:space="preserve">Review and practice:  </w:t>
            </w:r>
            <w:hyperlink r:id="rId42" w:history="1">
              <w:r w:rsidRPr="000479AE">
                <w:rPr>
                  <w:rFonts w:eastAsia="Arial"/>
                  <w:color w:val="0000FF"/>
                  <w:sz w:val="22"/>
                  <w:szCs w:val="22"/>
                  <w:u w:val="single"/>
                </w:rPr>
                <w:t>http://www.wiziq.com/tutorial/111186</w:t>
              </w:r>
              <w:r w:rsidR="00FC6836">
                <w:rPr>
                  <w:rFonts w:eastAsia="Arial"/>
                  <w:color w:val="0000FF"/>
                  <w:sz w:val="22"/>
                  <w:szCs w:val="22"/>
                  <w:u w:val="single"/>
                </w:rPr>
                <w:t>–</w:t>
              </w:r>
              <w:r w:rsidRPr="000479AE">
                <w:rPr>
                  <w:rFonts w:eastAsia="Arial"/>
                  <w:color w:val="0000FF"/>
                  <w:sz w:val="22"/>
                  <w:szCs w:val="22"/>
                  <w:u w:val="single"/>
                </w:rPr>
                <w:t>7</w:t>
              </w:r>
              <w:r w:rsidR="00FC6836">
                <w:rPr>
                  <w:rFonts w:eastAsia="Arial"/>
                  <w:color w:val="0000FF"/>
                  <w:sz w:val="22"/>
                  <w:szCs w:val="22"/>
                  <w:u w:val="single"/>
                </w:rPr>
                <w:t>–</w:t>
              </w:r>
              <w:r w:rsidRPr="000479AE">
                <w:rPr>
                  <w:rFonts w:eastAsia="Arial"/>
                  <w:color w:val="0000FF"/>
                  <w:sz w:val="22"/>
                  <w:szCs w:val="22"/>
                  <w:u w:val="single"/>
                </w:rPr>
                <w:t>5</w:t>
              </w:r>
              <w:r w:rsidR="00FC6836">
                <w:rPr>
                  <w:rFonts w:eastAsia="Arial"/>
                  <w:color w:val="0000FF"/>
                  <w:sz w:val="22"/>
                  <w:szCs w:val="22"/>
                  <w:u w:val="single"/>
                </w:rPr>
                <w:t>–</w:t>
              </w:r>
              <w:r w:rsidRPr="000479AE">
                <w:rPr>
                  <w:rFonts w:eastAsia="Arial"/>
                  <w:color w:val="0000FF"/>
                  <w:sz w:val="22"/>
                  <w:szCs w:val="22"/>
                  <w:u w:val="single"/>
                </w:rPr>
                <w:t>Multiplying</w:t>
              </w:r>
              <w:r w:rsidR="00FC6836">
                <w:rPr>
                  <w:rFonts w:eastAsia="Arial"/>
                  <w:color w:val="0000FF"/>
                  <w:sz w:val="22"/>
                  <w:szCs w:val="22"/>
                  <w:u w:val="single"/>
                </w:rPr>
                <w:t>–</w:t>
              </w:r>
              <w:r w:rsidRPr="000479AE">
                <w:rPr>
                  <w:rFonts w:eastAsia="Arial"/>
                  <w:color w:val="0000FF"/>
                  <w:sz w:val="22"/>
                  <w:szCs w:val="22"/>
                  <w:u w:val="single"/>
                </w:rPr>
                <w:t>a</w:t>
              </w:r>
              <w:r w:rsidR="00FC6836">
                <w:rPr>
                  <w:rFonts w:eastAsia="Arial"/>
                  <w:color w:val="0000FF"/>
                  <w:sz w:val="22"/>
                  <w:szCs w:val="22"/>
                  <w:u w:val="single"/>
                </w:rPr>
                <w:t>–</w:t>
              </w:r>
              <w:r w:rsidRPr="000479AE">
                <w:rPr>
                  <w:rFonts w:eastAsia="Arial"/>
                  <w:color w:val="0000FF"/>
                  <w:sz w:val="22"/>
                  <w:szCs w:val="22"/>
                  <w:u w:val="single"/>
                </w:rPr>
                <w:t>Polynomial</w:t>
              </w:r>
              <w:r w:rsidR="00FC6836">
                <w:rPr>
                  <w:rFonts w:eastAsia="Arial"/>
                  <w:color w:val="0000FF"/>
                  <w:sz w:val="22"/>
                  <w:szCs w:val="22"/>
                  <w:u w:val="single"/>
                </w:rPr>
                <w:t>–</w:t>
              </w:r>
              <w:r w:rsidRPr="000479AE">
                <w:rPr>
                  <w:rFonts w:eastAsia="Arial"/>
                  <w:color w:val="0000FF"/>
                  <w:sz w:val="22"/>
                  <w:szCs w:val="22"/>
                  <w:u w:val="single"/>
                </w:rPr>
                <w:t>by</w:t>
              </w:r>
              <w:r w:rsidR="00FC6836">
                <w:rPr>
                  <w:rFonts w:eastAsia="Arial"/>
                  <w:color w:val="0000FF"/>
                  <w:sz w:val="22"/>
                  <w:szCs w:val="22"/>
                  <w:u w:val="single"/>
                </w:rPr>
                <w:t>–</w:t>
              </w:r>
              <w:r w:rsidRPr="000479AE">
                <w:rPr>
                  <w:rFonts w:eastAsia="Arial"/>
                  <w:color w:val="0000FF"/>
                  <w:sz w:val="22"/>
                  <w:szCs w:val="22"/>
                  <w:u w:val="single"/>
                </w:rPr>
                <w:t>a</w:t>
              </w:r>
              <w:r w:rsidR="00FC6836">
                <w:rPr>
                  <w:rFonts w:eastAsia="Arial"/>
                  <w:color w:val="0000FF"/>
                  <w:sz w:val="22"/>
                  <w:szCs w:val="22"/>
                  <w:u w:val="single"/>
                </w:rPr>
                <w:t>–</w:t>
              </w:r>
              <w:r w:rsidRPr="000479AE">
                <w:rPr>
                  <w:rFonts w:eastAsia="Arial"/>
                  <w:color w:val="0000FF"/>
                  <w:sz w:val="22"/>
                  <w:szCs w:val="22"/>
                  <w:u w:val="single"/>
                </w:rPr>
                <w:t>Monomial</w:t>
              </w:r>
            </w:hyperlink>
          </w:p>
          <w:p w:rsidR="00034FF7" w:rsidRPr="00FD565E" w:rsidRDefault="006C3DCC" w:rsidP="00A97CDF">
            <w:pPr>
              <w:spacing w:after="240"/>
              <w:rPr>
                <w:rFonts w:eastAsia="Times New Roman"/>
                <w:b/>
              </w:rPr>
            </w:pPr>
            <w:r w:rsidRPr="000479AE">
              <w:rPr>
                <w:rFonts w:eastAsia="Times New Roman"/>
              </w:rPr>
              <w:t>Having each time write in a different color can be beneficial as well as designating roles for each team member such as scribe, director, checker, and presenter. After all teams have rotated through all the problems, the teams can travel back through to check for differences in answers.  This can lead to a discussion on which problems are correct or a discussion on the different methods used to arrive at the same answer.</w:t>
            </w:r>
            <w:r w:rsidR="00B7563E">
              <w:rPr>
                <w:rFonts w:eastAsia="Times New Roman"/>
              </w:rPr>
              <w:br/>
            </w:r>
            <w:r w:rsidR="00D14F18">
              <w:rPr>
                <w:rFonts w:eastAsia="Times New Roman"/>
              </w:rPr>
              <w:t>____________________________________________________________________</w:t>
            </w:r>
            <w:r w:rsidR="00B7563E">
              <w:rPr>
                <w:rFonts w:eastAsia="Times New Roman"/>
              </w:rPr>
              <w:br/>
            </w:r>
            <w:r w:rsidRPr="000479AE">
              <w:rPr>
                <w:rFonts w:eastAsia="Times New Roman"/>
              </w:rPr>
              <w:t xml:space="preserve">Problem </w:t>
            </w:r>
            <w:r w:rsidRPr="00BB65A2">
              <w:rPr>
                <w:rFonts w:eastAsia="Times New Roman"/>
              </w:rPr>
              <w:t>A</w:t>
            </w:r>
            <w:r w:rsidR="00955351" w:rsidRPr="00BB65A2">
              <w:rPr>
                <w:rFonts w:eastAsia="Times New Roman"/>
              </w:rPr>
              <w:t xml:space="preserve"> </w:t>
            </w:r>
            <w:r w:rsidR="00955351" w:rsidRPr="008E7BA8">
              <w:rPr>
                <w:rFonts w:eastAsia="Times New Roman"/>
              </w:rPr>
              <w:t>(extension problem)</w:t>
            </w:r>
          </w:p>
          <w:p w:rsidR="006C3DCC" w:rsidRPr="000479AE" w:rsidRDefault="006C3DCC" w:rsidP="00A97CDF">
            <w:pPr>
              <w:spacing w:after="240"/>
              <w:rPr>
                <w:rFonts w:eastAsia="Times New Roman"/>
              </w:rPr>
            </w:pPr>
            <w:r w:rsidRPr="000479AE">
              <w:rPr>
                <w:rFonts w:eastAsia="Times New Roman"/>
              </w:rPr>
              <w:t xml:space="preserve"> The volume in cubic units of the box is a</w:t>
            </w:r>
            <w:r w:rsidRPr="000479AE">
              <w:rPr>
                <w:rFonts w:eastAsia="Times New Roman"/>
                <w:vertAlign w:val="superscript"/>
              </w:rPr>
              <w:t>3</w:t>
            </w:r>
            <w:r w:rsidRPr="000479AE">
              <w:rPr>
                <w:rFonts w:eastAsia="Times New Roman"/>
              </w:rPr>
              <w:t xml:space="preserve"> + 8a</w:t>
            </w:r>
            <w:r w:rsidRPr="000479AE">
              <w:rPr>
                <w:rFonts w:eastAsia="Times New Roman"/>
                <w:vertAlign w:val="superscript"/>
              </w:rPr>
              <w:t>2</w:t>
            </w:r>
            <w:r w:rsidRPr="000479AE">
              <w:rPr>
                <w:rFonts w:eastAsia="Times New Roman"/>
              </w:rPr>
              <w:t xml:space="preserve"> + 19a + 12.  Its length is a + 4 units and its width is a + 3 units.  What is its height?  </w:t>
            </w:r>
            <w:r w:rsidRPr="000479AE">
              <w:rPr>
                <w:rFonts w:eastAsia="Times New Roman"/>
                <w:noProof/>
              </w:rPr>
              <w:drawing>
                <wp:anchor distT="0" distB="0" distL="114300" distR="114300" simplePos="0" relativeHeight="251724288" behindDoc="1" locked="0" layoutInCell="1" allowOverlap="1" wp14:anchorId="68A77542" wp14:editId="7B4A670C">
                  <wp:simplePos x="0" y="0"/>
                  <wp:positionH relativeFrom="column">
                    <wp:posOffset>0</wp:posOffset>
                  </wp:positionH>
                  <wp:positionV relativeFrom="paragraph">
                    <wp:posOffset>348615</wp:posOffset>
                  </wp:positionV>
                  <wp:extent cx="1888490" cy="1828800"/>
                  <wp:effectExtent l="0" t="0" r="0" b="0"/>
                  <wp:wrapNone/>
                  <wp:docPr id="7" name="Picture 46" descr="C:\Users\melissa.stewart\AppData\Local\Microsoft\Windows\Temporary Internet Files\Content.IE5\FX1B1ZN6\MC9003912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melissa.stewart\AppData\Local\Microsoft\Windows\Temporary Internet Files\Content.IE5\FX1B1ZN6\MC900391290[1].wmf"/>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88490" cy="18288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6C3DCC" w:rsidRPr="000479AE" w:rsidRDefault="006C3DCC" w:rsidP="00A97CDF">
            <w:pPr>
              <w:spacing w:after="240"/>
              <w:rPr>
                <w:rFonts w:eastAsia="Times New Roman"/>
              </w:rPr>
            </w:pPr>
            <w:bookmarkStart w:id="28" w:name="_GoBack"/>
            <w:bookmarkEnd w:id="28"/>
          </w:p>
          <w:p w:rsidR="006C3DCC" w:rsidRDefault="00D04B3A" w:rsidP="00A97CDF">
            <w:pPr>
              <w:spacing w:after="240"/>
              <w:rPr>
                <w:rFonts w:eastAsia="Times New Roman"/>
                <w:b/>
                <w:i/>
                <w:color w:val="4F81BD" w:themeColor="accent1"/>
              </w:rPr>
            </w:pPr>
            <w:r>
              <w:rPr>
                <w:rFonts w:eastAsia="Times New Roman"/>
                <w:noProof/>
              </w:rPr>
              <mc:AlternateContent>
                <mc:Choice Requires="wpg">
                  <w:drawing>
                    <wp:anchor distT="0" distB="0" distL="114300" distR="114300" simplePos="0" relativeHeight="251723264" behindDoc="0" locked="0" layoutInCell="1" allowOverlap="1" wp14:anchorId="70604426" wp14:editId="38234B55">
                      <wp:simplePos x="0" y="0"/>
                      <wp:positionH relativeFrom="column">
                        <wp:posOffset>294640</wp:posOffset>
                      </wp:positionH>
                      <wp:positionV relativeFrom="paragraph">
                        <wp:posOffset>153873</wp:posOffset>
                      </wp:positionV>
                      <wp:extent cx="2067560" cy="1470660"/>
                      <wp:effectExtent l="0" t="0" r="0" b="0"/>
                      <wp:wrapNone/>
                      <wp:docPr id="221" name="Group 221"/>
                      <wp:cNvGraphicFramePr/>
                      <a:graphic xmlns:a="http://schemas.openxmlformats.org/drawingml/2006/main">
                        <a:graphicData uri="http://schemas.microsoft.com/office/word/2010/wordprocessingGroup">
                          <wpg:wgp>
                            <wpg:cNvGrpSpPr/>
                            <wpg:grpSpPr>
                              <a:xfrm>
                                <a:off x="0" y="0"/>
                                <a:ext cx="2067560" cy="1470660"/>
                                <a:chOff x="0" y="0"/>
                                <a:chExt cx="2067560" cy="1470660"/>
                              </a:xfrm>
                            </wpg:grpSpPr>
                            <wps:wsp>
                              <wps:cNvPr id="209" name="Text Box 261"/>
                              <wps:cNvSpPr txBox="1">
                                <a:spLocks noChangeArrowheads="1"/>
                              </wps:cNvSpPr>
                              <wps:spPr bwMode="auto">
                                <a:xfrm>
                                  <a:off x="0" y="1019175"/>
                                  <a:ext cx="582295" cy="451485"/>
                                </a:xfrm>
                                <a:prstGeom prst="rect">
                                  <a:avLst/>
                                </a:prstGeom>
                                <a:noFill/>
                                <a:ln w="9525">
                                  <a:noFill/>
                                  <a:miter lim="800000"/>
                                  <a:headEnd/>
                                  <a:tailEnd/>
                                </a:ln>
                              </wps:spPr>
                              <wps:txbx>
                                <w:txbxContent>
                                  <w:p w:rsidR="00C7051B" w:rsidRDefault="00C7051B" w:rsidP="006C3DCC">
                                    <w:r w:rsidRPr="008C4280">
                                      <w:rPr>
                                        <w:i/>
                                      </w:rPr>
                                      <w:t>a</w:t>
                                    </w:r>
                                    <w:r>
                                      <w:t xml:space="preserve"> + 4</w:t>
                                    </w:r>
                                  </w:p>
                                </w:txbxContent>
                              </wps:txbx>
                              <wps:bodyPr rot="0" vert="horz" wrap="square" lIns="91440" tIns="45720" rIns="91440" bIns="45720" anchor="t" anchorCtr="0" upright="1">
                                <a:noAutofit/>
                              </wps:bodyPr>
                            </wps:wsp>
                            <wps:wsp>
                              <wps:cNvPr id="210" name="Text Box 262"/>
                              <wps:cNvSpPr txBox="1">
                                <a:spLocks noChangeArrowheads="1"/>
                              </wps:cNvSpPr>
                              <wps:spPr bwMode="auto">
                                <a:xfrm>
                                  <a:off x="1390650" y="647700"/>
                                  <a:ext cx="676910" cy="297180"/>
                                </a:xfrm>
                                <a:prstGeom prst="rect">
                                  <a:avLst/>
                                </a:prstGeom>
                                <a:noFill/>
                                <a:ln w="9525">
                                  <a:noFill/>
                                  <a:miter lim="800000"/>
                                  <a:headEnd/>
                                  <a:tailEnd/>
                                </a:ln>
                              </wps:spPr>
                              <wps:txbx>
                                <w:txbxContent>
                                  <w:p w:rsidR="00C7051B" w:rsidRDefault="00C7051B" w:rsidP="006C3DCC">
                                    <w:r w:rsidRPr="008C4280">
                                      <w:rPr>
                                        <w:i/>
                                      </w:rPr>
                                      <w:t>a</w:t>
                                    </w:r>
                                    <w:r>
                                      <w:t xml:space="preserve"> + 3</w:t>
                                    </w:r>
                                  </w:p>
                                </w:txbxContent>
                              </wps:txbx>
                              <wps:bodyPr rot="0" vert="horz" wrap="square" lIns="91440" tIns="45720" rIns="91440" bIns="45720" anchor="t" anchorCtr="0" upright="1">
                                <a:noAutofit/>
                              </wps:bodyPr>
                            </wps:wsp>
                            <wps:wsp>
                              <wps:cNvPr id="211" name="Text Box 263"/>
                              <wps:cNvSpPr txBox="1">
                                <a:spLocks noChangeArrowheads="1"/>
                              </wps:cNvSpPr>
                              <wps:spPr bwMode="auto">
                                <a:xfrm>
                                  <a:off x="1657350" y="0"/>
                                  <a:ext cx="249555" cy="248920"/>
                                </a:xfrm>
                                <a:prstGeom prst="rect">
                                  <a:avLst/>
                                </a:prstGeom>
                                <a:noFill/>
                                <a:ln w="9525">
                                  <a:noFill/>
                                  <a:miter lim="800000"/>
                                  <a:headEnd/>
                                  <a:tailEnd/>
                                </a:ln>
                              </wps:spPr>
                              <wps:txbx>
                                <w:txbxContent>
                                  <w:p w:rsidR="00C7051B" w:rsidRDefault="00C7051B" w:rsidP="006C3DCC">
                                    <w:r>
                                      <w:t>?</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21" o:spid="_x0000_s1028" style="position:absolute;margin-left:23.2pt;margin-top:12.1pt;width:162.8pt;height:115.8pt;z-index:251723264;mso-width-relative:margin" coordsize="20675,14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l3J7AIAAEMKAAAOAAAAZHJzL2Uyb0RvYy54bWzsVttq3DAQfS/0H4TeG1/iy9rECWluFHoJ&#10;JP0ArS1fqC2pkjZ2+vUdSbazJIVCSkMD3QevpNGMZs6cGenoZBp6dEel6jgrcHDgY0RZyauONQX+&#10;env5boOR0oRVpOeMFvieKnxy/PbN0ShyGvKW9xWVCIwwlY+iwK3WIvc8VbZ0IOqAC8pAWHM5EA1T&#10;2XiVJCNYH3ov9P3EG7mshOQlVQpWz50QH1v7dU1L/aWuFdWoLzD4pu1X2u/WfL3jI5I3koi2K2c3&#10;yDO8GEjH4NDV1DnRBO1k98TU0JWSK17rg5IPHq/rrqQ2Bogm8B9FcyX5TthYmnxsxAoTQPsIp2eb&#10;LT/fXUvUVQUOwwAjRgZIkj0XmQWAZxRNDruupLgR13JeaNzMRDzVcjD/EAuaLLD3K7B00qiExdBP&#10;0jgB/EuQBVHqJzCx0Jct5OeJXtle/EbTWw72jH+rO6MAGqkHpNSfIXXTEkFtApTBYEHKzxakbk2E&#10;7/mEwmQGy240SCE9gQDCtbxQ4iMvvynE+FlLWENPpeRjS0kFHlpNiGNVNaCrXBkj2/ETryAlZKe5&#10;NfRLuAM/yII0dpAuoMebMMxih3kUB9HGylfgSC6k0leUD8gMCiyhWOwR5O6j0pAd2LpsMQlm/LLr&#10;e5u1nqGxwFkcxlZhTzJ0Guq574YCb3zzcz6ZSC9YZZU16Xo3hgN6Bucs0bq49bSdHCONrpFteXUP&#10;WEjuyhfaDQxaLn9gNELpFlh93xFJMeo/MMAzC6LI1LqdRHEawkTuS7b7EsJKMFVgjZEbnmnXH3ZC&#10;dk0LJ7kMMn4KOag7i8yDV7P7QDrn699nXwDhuDrdY1+4YAU0fTn2BYeZn8TgD5R1EqXpku6Fgkma&#10;ZMZdU/ZhlgYbS4dXRMHDBdb/FNxvgMF6VexRcMXqZSmYxOnhTMG52SzsC6MsjucGGEabDPqA62pL&#10;D12627/aAKPXxj57GcNLxd4d86vKPIX257ZhPrz9jn8CAAD//wMAUEsDBBQABgAIAAAAIQAToKYh&#10;4AAAAAkBAAAPAAAAZHJzL2Rvd25yZXYueG1sTI9Bb4JAEIXvTfofNtOkt7qAYA2yGGPankyTapPG&#10;2wojENlZwq6A/77TUz3Oey9vvpetJ9OKAXvXWFIQzgIQSIUtG6oUfB/eX5YgnNdU6tYSKrihg3X+&#10;+JDptLQjfeGw95XgEnKpVlB736VSuqJGo93MdkjsnW1vtOezr2TZ65HLTSujIFhIoxviD7XucFtj&#10;cdlfjYKPUY+befg27C7n7e14SD5/diEq9fw0bVYgPE7+Pwx/+IwOOTOd7JVKJ1oF8SLmpIIojkCw&#10;P3+NeNuJhSRZgswzeb8g/wUAAP//AwBQSwECLQAUAAYACAAAACEAtoM4kv4AAADhAQAAEwAAAAAA&#10;AAAAAAAAAAAAAAAAW0NvbnRlbnRfVHlwZXNdLnhtbFBLAQItABQABgAIAAAAIQA4/SH/1gAAAJQB&#10;AAALAAAAAAAAAAAAAAAAAC8BAABfcmVscy8ucmVsc1BLAQItABQABgAIAAAAIQDJFl3J7AIAAEMK&#10;AAAOAAAAAAAAAAAAAAAAAC4CAABkcnMvZTJvRG9jLnhtbFBLAQItABQABgAIAAAAIQAToKYh4AAA&#10;AAkBAAAPAAAAAAAAAAAAAAAAAEYFAABkcnMvZG93bnJldi54bWxQSwUGAAAAAAQABADzAAAAUwYA&#10;AAAA&#10;">
                      <v:shape id="Text Box 261" o:spid="_x0000_s1029" type="#_x0000_t202" style="position:absolute;top:10191;width:58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XAcQA&#10;AADcAAAADwAAAGRycy9kb3ducmV2LnhtbESPzWrDMBCE74W8g9hAb7WU0JbYiWxCS6CnluYPclus&#10;jW1irYylxO7bV4VCjsPMfMOsitG24ka9bxxrmCUKBHHpTMOVhv1u87QA4QOywdYxafghD0U+eVhh&#10;ZtzA33TbhkpECPsMNdQhdJmUvqzJok9cRxy9s+sthij7Spoehwi3rZwr9SotNhwXauzorabysr1a&#10;DYfP8+n4rL6qd/vSDW5Ukm0qtX6cjusliEBjuIf/2x9Gw1yl8HcmHgG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P1wHEAAAA3AAAAA8AAAAAAAAAAAAAAAAAmAIAAGRycy9k&#10;b3ducmV2LnhtbFBLBQYAAAAABAAEAPUAAACJAwAAAAA=&#10;" filled="f" stroked="f">
                        <v:textbox>
                          <w:txbxContent>
                            <w:p w:rsidR="00C7051B" w:rsidRDefault="00C7051B" w:rsidP="006C3DCC">
                              <w:r w:rsidRPr="008C4280">
                                <w:rPr>
                                  <w:i/>
                                </w:rPr>
                                <w:t>a</w:t>
                              </w:r>
                              <w:r>
                                <w:t xml:space="preserve"> + 4</w:t>
                              </w:r>
                            </w:p>
                          </w:txbxContent>
                        </v:textbox>
                      </v:shape>
                      <v:shape id="Text Box 262" o:spid="_x0000_s1030" type="#_x0000_t202" style="position:absolute;left:13906;top:6477;width:6769;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zoQcAA&#10;AADcAAAADwAAAGRycy9kb3ducmV2LnhtbERPTYvCMBC9C/6HMII3TRRX3GoUUQRPK9bdBW9DM7bF&#10;ZlKaaOu/N4eFPT7e92rT2Uo8qfGlYw2TsQJBnDlTcq7h+3IYLUD4gGywckwaXuRhs+73VpgY1/KZ&#10;nmnIRQxhn6CGIoQ6kdJnBVn0Y1cTR+7mGoshwiaXpsE2httKTpWaS4slx4YCa9oVlN3Th9Xw83W7&#10;/s7UKd/bj7p1nZJsP6XWw0G3XYII1IV/8Z/7aDRMJ3F+PBOP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qzoQcAAAADcAAAADwAAAAAAAAAAAAAAAACYAgAAZHJzL2Rvd25y&#10;ZXYueG1sUEsFBgAAAAAEAAQA9QAAAIUDAAAAAA==&#10;" filled="f" stroked="f">
                        <v:textbox>
                          <w:txbxContent>
                            <w:p w:rsidR="00C7051B" w:rsidRDefault="00C7051B" w:rsidP="006C3DCC">
                              <w:r w:rsidRPr="008C4280">
                                <w:rPr>
                                  <w:i/>
                                </w:rPr>
                                <w:t>a</w:t>
                              </w:r>
                              <w:r>
                                <w:t xml:space="preserve"> + 3</w:t>
                              </w:r>
                            </w:p>
                          </w:txbxContent>
                        </v:textbox>
                      </v:shape>
                      <v:shape id="Text Box 263" o:spid="_x0000_s1031" type="#_x0000_t202" style="position:absolute;left:16573;width:2496;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BN2sMA&#10;AADcAAAADwAAAGRycy9kb3ducmV2LnhtbESPT4vCMBTE74LfITxhb5pUdkWrUWQXwdMu/gVvj+bZ&#10;FpuX0kRbv/1mYcHjMDO/YRarzlbiQY0vHWtIRgoEceZMybmG42EznILwAdlg5Zg0PMnDatnvLTA1&#10;ruUdPfYhFxHCPkUNRQh1KqXPCrLoR64mjt7VNRZDlE0uTYNthNtKjpWaSIslx4UCa/osKLvt71bD&#10;6ft6Ob+rn/zLftSt65RkO5Navw269RxEoC68wv/trdEwThL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BN2sMAAADcAAAADwAAAAAAAAAAAAAAAACYAgAAZHJzL2Rv&#10;d25yZXYueG1sUEsFBgAAAAAEAAQA9QAAAIgDAAAAAA==&#10;" filled="f" stroked="f">
                        <v:textbox>
                          <w:txbxContent>
                            <w:p w:rsidR="00C7051B" w:rsidRDefault="00C7051B" w:rsidP="006C3DCC">
                              <w:r>
                                <w:t>?</w:t>
                              </w:r>
                            </w:p>
                          </w:txbxContent>
                        </v:textbox>
                      </v:shape>
                    </v:group>
                  </w:pict>
                </mc:Fallback>
              </mc:AlternateContent>
            </w:r>
          </w:p>
          <w:p w:rsidR="006C3DCC" w:rsidRDefault="006C3DCC" w:rsidP="00A97CDF">
            <w:pPr>
              <w:spacing w:after="240"/>
              <w:rPr>
                <w:rFonts w:eastAsia="Times New Roman"/>
                <w:b/>
                <w:i/>
                <w:color w:val="4F81BD" w:themeColor="accent1"/>
              </w:rPr>
            </w:pPr>
          </w:p>
          <w:p w:rsidR="00D04B3A" w:rsidRDefault="00D04B3A" w:rsidP="00D04B3A">
            <w:pPr>
              <w:tabs>
                <w:tab w:val="left" w:pos="5715"/>
              </w:tabs>
              <w:spacing w:after="240"/>
              <w:rPr>
                <w:rFonts w:eastAsia="Times New Roman"/>
                <w:b/>
                <w:i/>
                <w:color w:val="4F81BD" w:themeColor="accent1"/>
              </w:rPr>
            </w:pPr>
            <w:r>
              <w:rPr>
                <w:rFonts w:eastAsia="Times New Roman"/>
                <w:b/>
                <w:i/>
                <w:color w:val="4F81BD" w:themeColor="accent1"/>
              </w:rPr>
              <w:tab/>
            </w:r>
          </w:p>
          <w:p w:rsidR="00D04B3A" w:rsidRDefault="00D04B3A" w:rsidP="00A97CDF">
            <w:pPr>
              <w:spacing w:after="240"/>
              <w:rPr>
                <w:rFonts w:eastAsia="Times New Roman"/>
                <w:b/>
                <w:i/>
                <w:color w:val="4F81BD" w:themeColor="accent1"/>
              </w:rPr>
            </w:pPr>
          </w:p>
          <w:p w:rsidR="00D04B3A" w:rsidRDefault="00D04B3A" w:rsidP="00A97CDF">
            <w:pPr>
              <w:spacing w:after="240"/>
              <w:rPr>
                <w:rFonts w:eastAsia="Times New Roman"/>
                <w:b/>
                <w:i/>
                <w:color w:val="4F81BD" w:themeColor="accent1"/>
              </w:rPr>
            </w:pPr>
          </w:p>
          <w:p w:rsidR="006C3DCC" w:rsidRPr="00F16C40" w:rsidRDefault="006C3DCC" w:rsidP="00A97CDF">
            <w:pPr>
              <w:spacing w:after="240"/>
              <w:rPr>
                <w:rFonts w:eastAsia="Times New Roman"/>
                <w:b/>
                <w:i/>
                <w:color w:val="4F81BD" w:themeColor="accent1"/>
              </w:rPr>
            </w:pPr>
            <w:r>
              <w:rPr>
                <w:rFonts w:eastAsia="Times New Roman"/>
                <w:b/>
                <w:i/>
                <w:color w:val="4F81BD" w:themeColor="accent1"/>
              </w:rPr>
              <w:t>a</w:t>
            </w:r>
            <w:r w:rsidRPr="00F16C40">
              <w:rPr>
                <w:rFonts w:eastAsia="Times New Roman"/>
                <w:b/>
                <w:i/>
                <w:color w:val="4F81BD" w:themeColor="accent1"/>
              </w:rPr>
              <w:t>nswer:  a + 1</w:t>
            </w:r>
          </w:p>
        </w:tc>
      </w:tr>
    </w:tbl>
    <w:p w:rsidR="00346239" w:rsidRDefault="00346239" w:rsidP="006C3DCC">
      <w:pPr>
        <w:pBdr>
          <w:top w:val="single" w:sz="6" w:space="1" w:color="auto"/>
        </w:pBdr>
        <w:spacing w:after="240"/>
        <w:rPr>
          <w:rFonts w:eastAsia="Times New Roman"/>
          <w:noProof/>
        </w:rPr>
      </w:pPr>
    </w:p>
    <w:p w:rsidR="00FA3B10" w:rsidRDefault="00FA3B10" w:rsidP="006C3DCC">
      <w:pPr>
        <w:pBdr>
          <w:top w:val="single" w:sz="6" w:space="1" w:color="auto"/>
        </w:pBdr>
        <w:spacing w:after="240"/>
        <w:rPr>
          <w:rFonts w:eastAsia="Times New Roman"/>
          <w:noProof/>
        </w:rPr>
      </w:pPr>
    </w:p>
    <w:p w:rsidR="00FA3B10" w:rsidRDefault="00FA3B10" w:rsidP="006C3DCC">
      <w:pPr>
        <w:pBdr>
          <w:top w:val="single" w:sz="6" w:space="1" w:color="auto"/>
        </w:pBdr>
        <w:spacing w:after="240"/>
        <w:rPr>
          <w:rFonts w:eastAsia="Times New Roman"/>
          <w:noProof/>
        </w:rPr>
      </w:pPr>
    </w:p>
    <w:p w:rsidR="00FA3B10" w:rsidRDefault="00FA3B10" w:rsidP="006C3DCC">
      <w:pPr>
        <w:pBdr>
          <w:top w:val="single" w:sz="6" w:space="1" w:color="auto"/>
        </w:pBdr>
        <w:spacing w:after="240"/>
        <w:rPr>
          <w:rFonts w:eastAsia="Times New Roman"/>
          <w:noProof/>
        </w:rPr>
      </w:pPr>
    </w:p>
    <w:p w:rsidR="006C3DCC" w:rsidRPr="000479AE" w:rsidRDefault="006C3DCC" w:rsidP="006C3DCC">
      <w:pPr>
        <w:pBdr>
          <w:top w:val="single" w:sz="6" w:space="1" w:color="auto"/>
        </w:pBdr>
        <w:spacing w:after="240"/>
        <w:rPr>
          <w:rFonts w:eastAsia="Times New Roman"/>
          <w:noProof/>
        </w:rPr>
      </w:pPr>
      <w:r w:rsidRPr="000479AE">
        <w:rPr>
          <w:rFonts w:eastAsia="Times New Roman"/>
          <w:noProof/>
        </w:rPr>
        <w:t>Problem B</w:t>
      </w:r>
    </w:p>
    <w:p w:rsidR="006C3DCC" w:rsidRPr="000479AE" w:rsidRDefault="006C3DCC" w:rsidP="006C3DCC">
      <w:pPr>
        <w:pBdr>
          <w:top w:val="single" w:sz="6" w:space="1" w:color="auto"/>
        </w:pBdr>
        <w:spacing w:after="240"/>
        <w:rPr>
          <w:rFonts w:eastAsia="Times New Roman"/>
          <w:noProof/>
        </w:rPr>
      </w:pPr>
      <w:r w:rsidRPr="000479AE">
        <w:rPr>
          <w:rFonts w:eastAsia="Times New Roman"/>
          <w:noProof/>
        </w:rPr>
        <w:t>What is an illustration of (</w:t>
      </w:r>
      <w:r w:rsidRPr="008C4280">
        <w:rPr>
          <w:rFonts w:eastAsia="Times New Roman"/>
          <w:i/>
          <w:noProof/>
        </w:rPr>
        <w:t>x</w:t>
      </w:r>
      <w:r w:rsidRPr="000479AE">
        <w:rPr>
          <w:rFonts w:eastAsia="Times New Roman"/>
          <w:noProof/>
        </w:rPr>
        <w:t xml:space="preserve"> + 2)(</w:t>
      </w:r>
      <w:r w:rsidRPr="008C4280">
        <w:rPr>
          <w:rFonts w:eastAsia="Times New Roman"/>
          <w:i/>
          <w:noProof/>
        </w:rPr>
        <w:t>x</w:t>
      </w:r>
      <w:r w:rsidRPr="000479AE">
        <w:rPr>
          <w:rFonts w:eastAsia="Times New Roman"/>
          <w:noProof/>
        </w:rPr>
        <w:t xml:space="preserve"> + 4)?</w:t>
      </w:r>
    </w:p>
    <w:p w:rsidR="006C3DCC" w:rsidRPr="00F16C40" w:rsidRDefault="006C3DCC" w:rsidP="006C3DCC">
      <w:pPr>
        <w:pBdr>
          <w:top w:val="single" w:sz="6" w:space="1" w:color="auto"/>
        </w:pBdr>
        <w:spacing w:after="240"/>
        <w:rPr>
          <w:rFonts w:eastAsia="Times New Roman"/>
          <w:b/>
          <w:i/>
          <w:noProof/>
          <w:color w:val="4F81BD" w:themeColor="accent1"/>
        </w:rPr>
      </w:pPr>
      <w:r w:rsidRPr="00F16C40">
        <w:rPr>
          <w:rFonts w:eastAsia="Times New Roman"/>
          <w:b/>
          <w:i/>
          <w:noProof/>
          <w:color w:val="4F81BD" w:themeColor="accent1"/>
        </w:rPr>
        <w:t>Possible answer:</w:t>
      </w:r>
    </w:p>
    <w:p w:rsidR="006C3DCC" w:rsidRPr="000479AE" w:rsidRDefault="006C3DCC" w:rsidP="006C3DCC">
      <w:pPr>
        <w:pBdr>
          <w:top w:val="single" w:sz="6" w:space="1" w:color="auto"/>
        </w:pBdr>
        <w:spacing w:after="240"/>
        <w:rPr>
          <w:rFonts w:eastAsia="Times New Roman"/>
          <w:noProof/>
        </w:rPr>
      </w:pPr>
    </w:p>
    <w:p w:rsidR="006C3DCC" w:rsidRPr="000479AE" w:rsidRDefault="006C3DCC" w:rsidP="006C3DCC">
      <w:pPr>
        <w:pBdr>
          <w:top w:val="single" w:sz="6" w:space="1" w:color="auto"/>
        </w:pBdr>
        <w:spacing w:after="240"/>
        <w:rPr>
          <w:rFonts w:eastAsia="Times New Roman"/>
          <w:noProof/>
        </w:rPr>
      </w:pPr>
      <w:r>
        <w:rPr>
          <w:rFonts w:eastAsia="Times New Roman"/>
          <w:noProof/>
        </w:rPr>
        <mc:AlternateContent>
          <mc:Choice Requires="wpg">
            <w:drawing>
              <wp:anchor distT="0" distB="0" distL="114300" distR="114300" simplePos="0" relativeHeight="251722240" behindDoc="0" locked="0" layoutInCell="1" allowOverlap="1" wp14:anchorId="3D0DDA84" wp14:editId="5784BD3D">
                <wp:simplePos x="0" y="0"/>
                <wp:positionH relativeFrom="column">
                  <wp:posOffset>1352550</wp:posOffset>
                </wp:positionH>
                <wp:positionV relativeFrom="paragraph">
                  <wp:posOffset>55245</wp:posOffset>
                </wp:positionV>
                <wp:extent cx="1252220" cy="1542415"/>
                <wp:effectExtent l="0" t="0" r="24130" b="19685"/>
                <wp:wrapNone/>
                <wp:docPr id="222" name="Group 222"/>
                <wp:cNvGraphicFramePr/>
                <a:graphic xmlns:a="http://schemas.openxmlformats.org/drawingml/2006/main">
                  <a:graphicData uri="http://schemas.microsoft.com/office/word/2010/wordprocessingGroup">
                    <wpg:wgp>
                      <wpg:cNvGrpSpPr/>
                      <wpg:grpSpPr>
                        <a:xfrm>
                          <a:off x="0" y="0"/>
                          <a:ext cx="1252220" cy="1542415"/>
                          <a:chOff x="0" y="0"/>
                          <a:chExt cx="1252220" cy="1542415"/>
                        </a:xfrm>
                      </wpg:grpSpPr>
                      <wps:wsp>
                        <wps:cNvPr id="206" name="Rectangle 264"/>
                        <wps:cNvSpPr>
                          <a:spLocks noChangeArrowheads="1"/>
                        </wps:cNvSpPr>
                        <wps:spPr bwMode="auto">
                          <a:xfrm>
                            <a:off x="323850" y="0"/>
                            <a:ext cx="926465" cy="1198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7" name="AutoShape 265"/>
                        <wps:cNvCnPr>
                          <a:cxnSpLocks noChangeShapeType="1"/>
                        </wps:cNvCnPr>
                        <wps:spPr bwMode="auto">
                          <a:xfrm>
                            <a:off x="714375" y="0"/>
                            <a:ext cx="0"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AutoShape 266"/>
                        <wps:cNvCnPr>
                          <a:cxnSpLocks noChangeShapeType="1"/>
                        </wps:cNvCnPr>
                        <wps:spPr bwMode="auto">
                          <a:xfrm>
                            <a:off x="323850" y="809625"/>
                            <a:ext cx="9264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Text Box 267"/>
                        <wps:cNvSpPr txBox="1">
                          <a:spLocks noChangeArrowheads="1"/>
                        </wps:cNvSpPr>
                        <wps:spPr bwMode="auto">
                          <a:xfrm>
                            <a:off x="0" y="238125"/>
                            <a:ext cx="260985" cy="285115"/>
                          </a:xfrm>
                          <a:prstGeom prst="rect">
                            <a:avLst/>
                          </a:prstGeom>
                          <a:solidFill>
                            <a:srgbClr val="FFFFFF"/>
                          </a:solidFill>
                          <a:ln w="9525">
                            <a:solidFill>
                              <a:srgbClr val="000000"/>
                            </a:solidFill>
                            <a:miter lim="800000"/>
                            <a:headEnd/>
                            <a:tailEnd/>
                          </a:ln>
                        </wps:spPr>
                        <wps:txbx>
                          <w:txbxContent>
                            <w:p w:rsidR="00C7051B" w:rsidRDefault="00C7051B" w:rsidP="006C3DCC">
                              <w:r>
                                <w:t>4</w:t>
                              </w:r>
                            </w:p>
                          </w:txbxContent>
                        </wps:txbx>
                        <wps:bodyPr rot="0" vert="horz" wrap="square" lIns="91440" tIns="45720" rIns="91440" bIns="45720" anchor="t" anchorCtr="0" upright="1">
                          <a:noAutofit/>
                        </wps:bodyPr>
                      </wps:wsp>
                      <wps:wsp>
                        <wps:cNvPr id="204" name="Text Box 268"/>
                        <wps:cNvSpPr txBox="1">
                          <a:spLocks noChangeArrowheads="1"/>
                        </wps:cNvSpPr>
                        <wps:spPr bwMode="auto">
                          <a:xfrm>
                            <a:off x="0" y="914400"/>
                            <a:ext cx="260985" cy="284480"/>
                          </a:xfrm>
                          <a:prstGeom prst="rect">
                            <a:avLst/>
                          </a:prstGeom>
                          <a:solidFill>
                            <a:srgbClr val="FFFFFF"/>
                          </a:solidFill>
                          <a:ln w="9525">
                            <a:solidFill>
                              <a:srgbClr val="000000"/>
                            </a:solidFill>
                            <a:miter lim="800000"/>
                            <a:headEnd/>
                            <a:tailEnd/>
                          </a:ln>
                        </wps:spPr>
                        <wps:txbx>
                          <w:txbxContent>
                            <w:p w:rsidR="00C7051B" w:rsidRDefault="00C7051B" w:rsidP="006C3DCC">
                              <w:proofErr w:type="gramStart"/>
                              <w:r>
                                <w:t>x</w:t>
                              </w:r>
                              <w:proofErr w:type="gramEnd"/>
                            </w:p>
                          </w:txbxContent>
                        </wps:txbx>
                        <wps:bodyPr rot="0" vert="horz" wrap="square" lIns="91440" tIns="45720" rIns="91440" bIns="45720" anchor="t" anchorCtr="0" upright="1">
                          <a:noAutofit/>
                        </wps:bodyPr>
                      </wps:wsp>
                      <wps:wsp>
                        <wps:cNvPr id="205" name="Text Box 269"/>
                        <wps:cNvSpPr txBox="1">
                          <a:spLocks noChangeArrowheads="1"/>
                        </wps:cNvSpPr>
                        <wps:spPr bwMode="auto">
                          <a:xfrm>
                            <a:off x="942975" y="1257300"/>
                            <a:ext cx="309245" cy="285115"/>
                          </a:xfrm>
                          <a:prstGeom prst="rect">
                            <a:avLst/>
                          </a:prstGeom>
                          <a:solidFill>
                            <a:srgbClr val="FFFFFF"/>
                          </a:solidFill>
                          <a:ln w="9525">
                            <a:solidFill>
                              <a:srgbClr val="000000"/>
                            </a:solidFill>
                            <a:miter lim="800000"/>
                            <a:headEnd/>
                            <a:tailEnd/>
                          </a:ln>
                        </wps:spPr>
                        <wps:txbx>
                          <w:txbxContent>
                            <w:p w:rsidR="00C7051B" w:rsidRDefault="00C7051B" w:rsidP="006C3DCC">
                              <w:r>
                                <w:t>2</w:t>
                              </w:r>
                            </w:p>
                          </w:txbxContent>
                        </wps:txbx>
                        <wps:bodyPr rot="0" vert="horz" wrap="square" lIns="91440" tIns="45720" rIns="91440" bIns="45720" anchor="t" anchorCtr="0" upright="1">
                          <a:noAutofit/>
                        </wps:bodyPr>
                      </wps:wsp>
                      <wps:wsp>
                        <wps:cNvPr id="202" name="Text Box 273"/>
                        <wps:cNvSpPr txBox="1">
                          <a:spLocks noChangeArrowheads="1"/>
                        </wps:cNvSpPr>
                        <wps:spPr bwMode="auto">
                          <a:xfrm>
                            <a:off x="419100" y="1257300"/>
                            <a:ext cx="260985" cy="284480"/>
                          </a:xfrm>
                          <a:prstGeom prst="rect">
                            <a:avLst/>
                          </a:prstGeom>
                          <a:solidFill>
                            <a:srgbClr val="FFFFFF"/>
                          </a:solidFill>
                          <a:ln w="9525">
                            <a:solidFill>
                              <a:srgbClr val="000000"/>
                            </a:solidFill>
                            <a:miter lim="800000"/>
                            <a:headEnd/>
                            <a:tailEnd/>
                          </a:ln>
                        </wps:spPr>
                        <wps:txbx>
                          <w:txbxContent>
                            <w:p w:rsidR="00C7051B" w:rsidRDefault="00C7051B" w:rsidP="006C3DCC">
                              <w:proofErr w:type="gramStart"/>
                              <w:r>
                                <w:t>x</w:t>
                              </w:r>
                              <w:proofErr w:type="gramEnd"/>
                            </w:p>
                          </w:txbxContent>
                        </wps:txbx>
                        <wps:bodyPr rot="0" vert="horz" wrap="square" lIns="91440" tIns="45720" rIns="91440" bIns="45720" anchor="t" anchorCtr="0" upright="1">
                          <a:noAutofit/>
                        </wps:bodyPr>
                      </wps:wsp>
                    </wpg:wgp>
                  </a:graphicData>
                </a:graphic>
              </wp:anchor>
            </w:drawing>
          </mc:Choice>
          <mc:Fallback>
            <w:pict>
              <v:group id="Group 222" o:spid="_x0000_s1032" style="position:absolute;margin-left:106.5pt;margin-top:4.35pt;width:98.6pt;height:121.45pt;z-index:251722240" coordsize="12522,15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HaGwQAAC0WAAAOAAAAZHJzL2Uyb0RvYy54bWzsmFtvpDYUx98r9TtYvE+4DDCAQlbpXKJK&#10;23a1yX4AD5iLCja1PWGyVb97j80lzKXdaNvdqN2ZBwZj+3D898/HB1+/2dcVeiRclIzGhn1lGYjQ&#10;hKUlzWPjw8NmFhhISExTXDFKYuOJCOPNzfffXbdNRBxWsColHIERKqK2iY1CyiYyTZEUpMbiijWE&#10;QmXGeI0lFHluphy3YL2uTMeyfLNlPG04S4gQ8HTVVRo32n6WkUT+kmWCSFTFBvgm9ZXr61ZdzZtr&#10;HOUcN0WZ9G7gz/CixiWFl46mVlhitOPliam6TDgTLJNXCatNlmVlQvQYYDS2dTSaO852jR5LHrV5&#10;M8oE0h7p9Nlmk58f33FUprHhOI6BKK5hkvR7kXoA8rRNHkGrO97cN+94/yDvSmrE+4zX6h/GgvZa&#10;2KdRWLKXKIGHtuOBNdA/gTrbcx3X9jrpkwLm56RfUqw/0dMcXmwq/0Z32gYwEs9KiX+m1H2BG6In&#10;QCgNBqUsf1DqPQCGaV4R5Phup5ZuqaRSoojmLUt+FYiyZQHtyC3nrC0ITsExW7UH9ycdVEFAV7Rt&#10;f2IpzATeSaa5OlJ57swDD/Q8lToER3yvV9oOgyDQkI964ajhQt4RViN1ExschqBfgR/fCqlcem6i&#10;h8CqMt2UVaULPN8uK44eMaynjf7pUcBIp80qitrYCD3H05YP6sTUhKV/50zUpYTAUJV1bARjIxwp&#10;7dY0BTdxJHFZdffgckV7MZV+iloRbVn6BFpy1q16iFJwUzD+0UAtrPjYEL/tMCcGqn6kMB+h7boq&#10;ROiC6y0Ur3xas53WYJqAqdiQBupul7ILK7uGl3kBb7L12Cm7hTnMSq3ss1e9s8Bq5+tXgHYxQKsc&#10;0mQDtHoZ9gwuaQdtsqf3R9zq5g9PDSB5gG3X5cXYLmx3vgA4T7EdYsNLiBWSYyXxklEK8DLeKf0X&#10;/FKm4NXA/AtYQkTu6ftbEnEEoQ+Wk8JUBUG9FfweWuE6WAfuzHX89cy1VqvZ7WbpzvyNvfBW89Vy&#10;ubL/UNTYblSUaUqocn3Ylmz3ZcGs3yC7DWXcmEYZzEPrer2Di8O/dlpHpeOFNESrr8ns/Byz/iTQ&#10;fnlmJ6E2sEIfQppmSc2q2tqm8fYTkfbC7ZDWnU1X/k/cQtbbpVIPipMf2B5C7WKCrcoPkNxDxbBP&#10;fKlMoUsSIF2AHOyQXMe3wqDPFJzAs7uU7FtMFOR+u9c58LgbXlKHg3zXPYNz8Io461St/3gbAvEh&#10;zq777ea9I87jRnnB+QBnCHon0Tl8FZxD1wn7hBji82JuHUE9t0LHvcRo+JgboR630QvUB1CPpzfP&#10;Kcdi/ipQu3ZoA8jqK+8s1JdIPZxQjFCPm+l/BWp97AZnkvqzsT8/VYee0zLcT095b/4EAAD//wMA&#10;UEsDBBQABgAIAAAAIQClX4fY4AAAAAkBAAAPAAAAZHJzL2Rvd25yZXYueG1sTI9BS8NAEIXvgv9h&#10;GcGb3Wxqa4nZlFLUUxFsBfG2zU6T0OxsyG6T9N87nvQ4fMN738vXk2vFgH1oPGlQswQEUultQ5WG&#10;z8PrwwpEiIasaT2hhisGWBe3N7nJrB/pA4d9rASHUMiMhjrGLpMylDU6E2a+Q2J28r0zkc++krY3&#10;I4e7VqZJspTONMQNtelwW2N53l+chrfRjJu5ehl259P2+n1YvH/tFGp9fzdtnkFEnOLfM/zqszoU&#10;7HT0F7JBtBpSNectUcPqCQTzR5WkII4MFmoJssjl/wXFDwAAAP//AwBQSwECLQAUAAYACAAAACEA&#10;toM4kv4AAADhAQAAEwAAAAAAAAAAAAAAAAAAAAAAW0NvbnRlbnRfVHlwZXNdLnhtbFBLAQItABQA&#10;BgAIAAAAIQA4/SH/1gAAAJQBAAALAAAAAAAAAAAAAAAAAC8BAABfcmVscy8ucmVsc1BLAQItABQA&#10;BgAIAAAAIQAVYMHaGwQAAC0WAAAOAAAAAAAAAAAAAAAAAC4CAABkcnMvZTJvRG9jLnhtbFBLAQIt&#10;ABQABgAIAAAAIQClX4fY4AAAAAkBAAAPAAAAAAAAAAAAAAAAAHUGAABkcnMvZG93bnJldi54bWxQ&#10;SwUGAAAAAAQABADzAAAAggcAAAAA&#10;">
                <v:rect id="Rectangle 264" o:spid="_x0000_s1033" style="position:absolute;left:3238;width:9265;height:1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jAcUA&#10;AADcAAAADwAAAGRycy9kb3ducmV2LnhtbESPQWvCQBSE7wX/w/IKvdXdpiA1dROKotijJhdvr9nX&#10;JG32bciuGvvrXaHgcZiZb5hFPtpOnGjwrWMNL1MFgrhypuVaQ1msn99A+IBssHNMGi7kIc8mDwtM&#10;jTvzjk77UIsIYZ+ihiaEPpXSVw1Z9FPXE0fv2w0WQ5RDLc2A5wi3nUyUmkmLLceFBntaNlT97o9W&#10;w1eblPi3KzbKztev4XMsfo6HldZPj+PHO4hAY7iH/9tboyFRM7idi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LyMBxQAAANwAAAAPAAAAAAAAAAAAAAAAAJgCAABkcnMv&#10;ZG93bnJldi54bWxQSwUGAAAAAAQABAD1AAAAigMAAAAA&#10;"/>
                <v:shapetype id="_x0000_t32" coordsize="21600,21600" o:spt="32" o:oned="t" path="m,l21600,21600e" filled="f">
                  <v:path arrowok="t" fillok="f" o:connecttype="none"/>
                  <o:lock v:ext="edit" shapetype="t"/>
                </v:shapetype>
                <v:shape id="AutoShape 265" o:spid="_x0000_s1034" type="#_x0000_t32" style="position:absolute;left:7143;width:0;height:119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R7y8UAAADcAAAADwAAAGRycy9kb3ducmV2LnhtbESPQWsCMRSE74L/ITzBi9SsgrZsjbIV&#10;BC140Lb3181zE9y8bDdRt/++KQgeh5n5hlmsOleLK7XBelYwGWcgiEuvLVcKPj82Ty8gQkTWWHsm&#10;Bb8UYLXs9xaYa3/jA12PsRIJwiFHBSbGJpcylIYchrFviJN38q3DmGRbSd3iLcFdLadZNpcOLacF&#10;gw2tDZXn48Up2O8mb8W3sbv3w4/dzzZFfalGX0oNB13xCiJSFx/he3urFUyzZ/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R7y8UAAADcAAAADwAAAAAAAAAA&#10;AAAAAAChAgAAZHJzL2Rvd25yZXYueG1sUEsFBgAAAAAEAAQA+QAAAJMDAAAAAA==&#10;"/>
                <v:shape id="AutoShape 266" o:spid="_x0000_s1035" type="#_x0000_t32" style="position:absolute;left:3238;top:8096;width:92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99yMUAAADcAAAADwAAAGRycy9kb3ducmV2LnhtbESPQWsCMRSE74L/ITzBi9SsiqVsjbIV&#10;BC140Lb3181zE9y8bDdRt/++KQgeh5n5hlmsOleLK7XBelYwGWcgiEuvLVcKPj82Ty8gQkTWWHsm&#10;Bb8UYLXs9xaYa3/jA12PsRIJwiFHBSbGJpcylIYchrFviJN38q3DmGRbSd3iLcFdLadZ9iwdWk4L&#10;BhtaGyrPx4tTsN9N3opvY3fvhx+7n2+K+lKNvpQaDrriFUSkLj7C9/ZWK5hmM/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99yMUAAADcAAAADwAAAAAAAAAA&#10;AAAAAAChAgAAZHJzL2Rvd25yZXYueG1sUEsFBgAAAAAEAAQA+QAAAJMDAAAAAA==&#10;"/>
                <v:shape id="Text Box 267" o:spid="_x0000_s1036" type="#_x0000_t202" style="position:absolute;top:2381;width:2609;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RXMIA&#10;AADcAAAADwAAAGRycy9kb3ducmV2LnhtbERPy4rCMBTdD/gP4QpuBk11xEc1yiA46G5GRbeX5toW&#10;m5tOEmv9e7MYmOXhvJfr1lSiIedLywqGgwQEcWZ1ybmC03Hbn4HwAVljZZkUPMnDetV5W2Kq7YN/&#10;qDmEXMQQ9ikqKEKoUyl9VpBBP7A1ceSu1hkMEbpcaoePGG4qOUqSiTRYcmwosKZNQdntcDcKZuNd&#10;c/H7j+9zNrlW8/A+bb5+nVK9bvu5ABGoDf/iP/dOKxgl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g1FcwgAAANwAAAAPAAAAAAAAAAAAAAAAAJgCAABkcnMvZG93&#10;bnJldi54bWxQSwUGAAAAAAQABAD1AAAAhwMAAAAA&#10;">
                  <v:textbox>
                    <w:txbxContent>
                      <w:p w:rsidR="00C7051B" w:rsidRDefault="00C7051B" w:rsidP="006C3DCC">
                        <w:r>
                          <w:t>4</w:t>
                        </w:r>
                      </w:p>
                    </w:txbxContent>
                  </v:textbox>
                </v:shape>
                <v:shape id="Text Box 268" o:spid="_x0000_s1037" type="#_x0000_t202" style="position:absolute;top:9144;width:2609;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5bWcYA&#10;AADcAAAADwAAAGRycy9kb3ducmV2LnhtbESPT2vCQBTE74LfYXlCL1I3WrE2ZiOl0GJv/sNeH9ln&#10;Esy+jbvbmH77bqHgcZiZ3zDZujeN6Mj52rKC6SQBQVxYXXOp4Hh4f1yC8AFZY2OZFPyQh3U+HGSY&#10;anvjHXX7UIoIYZ+igiqENpXSFxUZ9BPbEkfvbJ3BEKUrpXZ4i3DTyFmSLKTBmuNChS29VVRc9t9G&#10;wXK+6b7859P2VCzOzUsYP3cfV6fUw6h/XYEI1Id7+L+90QpmyRz+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5bWcYAAADcAAAADwAAAAAAAAAAAAAAAACYAgAAZHJz&#10;L2Rvd25yZXYueG1sUEsFBgAAAAAEAAQA9QAAAIsDAAAAAA==&#10;">
                  <v:textbox>
                    <w:txbxContent>
                      <w:p w:rsidR="00C7051B" w:rsidRDefault="00C7051B" w:rsidP="006C3DCC">
                        <w:proofErr w:type="gramStart"/>
                        <w:r>
                          <w:t>x</w:t>
                        </w:r>
                        <w:proofErr w:type="gramEnd"/>
                      </w:p>
                    </w:txbxContent>
                  </v:textbox>
                </v:shape>
                <v:shape id="Text Box 269" o:spid="_x0000_s1038" type="#_x0000_t202" style="position:absolute;left:9429;top:12573;width:3093;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wsYA&#10;AADcAAAADwAAAGRycy9kb3ducmV2LnhtbESPT2sCMRTE70K/Q3gFL0Wz1dY/q1FEUOytVWmvj81z&#10;d+nmZU3iun57Uyh4HGbmN8x82ZpKNOR8aVnBaz8BQZxZXXKu4HjY9CYgfEDWWFkmBTfysFw8deaY&#10;anvlL2r2IRcRwj5FBUUIdSqlzwoy6Pu2Jo7eyTqDIUqXS+3wGuGmkoMkGUmDJceFAmtaF5T97i9G&#10;weRt1/z4j+HndzY6VdPwMm62Z6dU97ldzUAEasMj/N/eaQWD5B3+zsQj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wsYAAADcAAAADwAAAAAAAAAAAAAAAACYAgAAZHJz&#10;L2Rvd25yZXYueG1sUEsFBgAAAAAEAAQA9QAAAIsDAAAAAA==&#10;">
                  <v:textbox>
                    <w:txbxContent>
                      <w:p w:rsidR="00C7051B" w:rsidRDefault="00C7051B" w:rsidP="006C3DCC">
                        <w:r>
                          <w:t>2</w:t>
                        </w:r>
                      </w:p>
                    </w:txbxContent>
                  </v:textbox>
                </v:shape>
                <v:shape id="Text Box 273" o:spid="_x0000_s1039" type="#_x0000_t202" style="position:absolute;left:4191;top:12573;width:2609;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tmtsYA&#10;AADcAAAADwAAAGRycy9kb3ducmV2LnhtbESPW2vCQBSE3wv+h+UIvpS6MS1eoqsUoUXfvJT29ZA9&#10;JsHs2XR3G+O/d4WCj8PMfMMsVp2pRUvOV5YVjIYJCOLc6ooLBV/Hj5cpCB+QNdaWScGVPKyWvacF&#10;ZtpeeE/tIRQiQthnqKAMocmk9HlJBv3QNsTRO1lnMETpCqkdXiLc1DJNkrE0WHFcKLGhdUn5+fBn&#10;FEzfNu2P377uvvPxqZ6F50n7+euUGvS79zmIQF14hP/bG60gTVK4n4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WtmtsYAAADcAAAADwAAAAAAAAAAAAAAAACYAgAAZHJz&#10;L2Rvd25yZXYueG1sUEsFBgAAAAAEAAQA9QAAAIsDAAAAAA==&#10;">
                  <v:textbox>
                    <w:txbxContent>
                      <w:p w:rsidR="00C7051B" w:rsidRDefault="00C7051B" w:rsidP="006C3DCC">
                        <w:proofErr w:type="gramStart"/>
                        <w:r>
                          <w:t>x</w:t>
                        </w:r>
                        <w:proofErr w:type="gramEnd"/>
                      </w:p>
                    </w:txbxContent>
                  </v:textbox>
                </v:shape>
              </v:group>
            </w:pict>
          </mc:Fallback>
        </mc:AlternateContent>
      </w:r>
      <w:r w:rsidRPr="000479AE">
        <w:rPr>
          <w:rFonts w:eastAsia="Times New Roman"/>
          <w:noProof/>
        </w:rPr>
        <w:tab/>
      </w:r>
    </w:p>
    <w:p w:rsidR="006C3DCC" w:rsidRPr="000479AE" w:rsidRDefault="006C3DCC" w:rsidP="006C3DCC">
      <w:pPr>
        <w:pBdr>
          <w:top w:val="single" w:sz="6" w:space="1" w:color="auto"/>
        </w:pBdr>
        <w:spacing w:after="240"/>
        <w:rPr>
          <w:rFonts w:eastAsia="Times New Roman"/>
        </w:rPr>
      </w:pPr>
      <w:r w:rsidRPr="000479AE">
        <w:rPr>
          <w:rFonts w:eastAsia="Times New Roman"/>
          <w:noProof/>
        </w:rPr>
        <w:tab/>
      </w:r>
      <w:r w:rsidRPr="000479AE">
        <w:rPr>
          <w:rFonts w:eastAsia="Times New Roman"/>
          <w:noProof/>
        </w:rPr>
        <w:tab/>
      </w:r>
      <w:r w:rsidRPr="000479AE">
        <w:rPr>
          <w:rFonts w:eastAsia="Times New Roman"/>
          <w:noProof/>
        </w:rPr>
        <w:tab/>
      </w:r>
      <w:r w:rsidRPr="000479AE">
        <w:rPr>
          <w:rFonts w:eastAsia="Times New Roman"/>
          <w:noProof/>
        </w:rPr>
        <w:tab/>
      </w:r>
      <w:r w:rsidRPr="000479AE">
        <w:rPr>
          <w:rFonts w:eastAsia="Times New Roman"/>
          <w:noProof/>
        </w:rPr>
        <w:tab/>
      </w: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723345" w:rsidP="006C3DCC">
      <w:pPr>
        <w:pBdr>
          <w:top w:val="single" w:sz="6" w:space="1" w:color="auto"/>
        </w:pBdr>
        <w:spacing w:after="240"/>
        <w:rPr>
          <w:rFonts w:eastAsia="Times New Roman"/>
        </w:rPr>
      </w:pPr>
      <w:r>
        <w:rPr>
          <w:rFonts w:eastAsia="Times New Roman"/>
        </w:rPr>
        <w:t>______________________________________________________________________________</w:t>
      </w:r>
      <w:r w:rsidR="006C3DCC" w:rsidRPr="000479AE">
        <w:rPr>
          <w:rFonts w:eastAsia="Times New Roman"/>
        </w:rPr>
        <w:t>Problem C:  This rectangle shows the floor plan of an office.  The shaded part of the plan is an area that is getting new tile.  Write an algebraic expression that represents the area of the office that is getting new tile.</w:t>
      </w:r>
    </w:p>
    <w:p w:rsidR="006C3DCC" w:rsidRPr="000479AE" w:rsidRDefault="006C3DCC" w:rsidP="006C3DCC">
      <w:pPr>
        <w:pBdr>
          <w:top w:val="single" w:sz="6" w:space="1" w:color="auto"/>
        </w:pBdr>
        <w:spacing w:after="240"/>
        <w:rPr>
          <w:rFonts w:eastAsia="Times New Roman"/>
        </w:rPr>
      </w:pPr>
      <w:r w:rsidRPr="000479AE">
        <w:rPr>
          <w:rFonts w:eastAsia="Times New Roman"/>
          <w:noProof/>
        </w:rPr>
        <w:drawing>
          <wp:inline distT="0" distB="0" distL="0" distR="0" wp14:anchorId="1A5CAB59" wp14:editId="7026352B">
            <wp:extent cx="2280285" cy="2113915"/>
            <wp:effectExtent l="0" t="0" r="5715" b="635"/>
            <wp:docPr id="23"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44">
                      <a:extLst>
                        <a:ext uri="{BEBA8EAE-BF5A-486C-A8C5-ECC9F3942E4B}">
                          <a14:imgProps xmlns:a14="http://schemas.microsoft.com/office/drawing/2010/main">
                            <a14:imgLayer r:embed="rId45">
                              <a14:imgEffect>
                                <a14:sharpenSoften amount="50000"/>
                              </a14:imgEffect>
                            </a14:imgLayer>
                          </a14:imgProps>
                        </a:ext>
                      </a:extLst>
                    </a:blip>
                    <a:srcRect/>
                    <a:stretch>
                      <a:fillRect/>
                    </a:stretch>
                  </pic:blipFill>
                  <pic:spPr bwMode="auto">
                    <a:xfrm>
                      <a:off x="0" y="0"/>
                      <a:ext cx="2280285" cy="2113915"/>
                    </a:xfrm>
                    <a:prstGeom prst="rect">
                      <a:avLst/>
                    </a:prstGeom>
                    <a:noFill/>
                    <a:ln w="9525">
                      <a:noFill/>
                      <a:miter lim="800000"/>
                      <a:headEnd/>
                      <a:tailEnd/>
                    </a:ln>
                  </pic:spPr>
                </pic:pic>
              </a:graphicData>
            </a:graphic>
          </wp:inline>
        </w:drawing>
      </w:r>
    </w:p>
    <w:p w:rsidR="006C3DCC" w:rsidRPr="00F16C40" w:rsidRDefault="006C3DCC" w:rsidP="006C3DCC">
      <w:pPr>
        <w:pBdr>
          <w:top w:val="single" w:sz="6" w:space="1" w:color="auto"/>
        </w:pBdr>
        <w:spacing w:after="240"/>
        <w:rPr>
          <w:rFonts w:eastAsia="Times New Roman"/>
          <w:b/>
          <w:i/>
          <w:color w:val="4F81BD" w:themeColor="accent1"/>
        </w:rPr>
      </w:pPr>
      <w:r w:rsidRPr="00F16C40">
        <w:rPr>
          <w:rFonts w:eastAsia="Times New Roman"/>
          <w:b/>
          <w:i/>
          <w:color w:val="4F81BD" w:themeColor="accent1"/>
        </w:rPr>
        <w:t>Possible Answer</w:t>
      </w:r>
    </w:p>
    <w:p w:rsidR="006C3DCC" w:rsidRPr="00F16C40" w:rsidRDefault="006C3DCC" w:rsidP="006C3DCC">
      <w:pPr>
        <w:pBdr>
          <w:top w:val="single" w:sz="6" w:space="1" w:color="auto"/>
        </w:pBdr>
        <w:spacing w:after="240"/>
        <w:rPr>
          <w:rFonts w:eastAsia="Times New Roman"/>
          <w:b/>
          <w:i/>
          <w:color w:val="4F81BD" w:themeColor="accent1"/>
        </w:rPr>
      </w:pPr>
      <w:proofErr w:type="gramStart"/>
      <w:r w:rsidRPr="00F16C40">
        <w:rPr>
          <w:rFonts w:eastAsia="Times New Roman"/>
          <w:b/>
          <w:i/>
          <w:color w:val="4F81BD" w:themeColor="accent1"/>
        </w:rPr>
        <w:t>8x</w:t>
      </w:r>
      <w:proofErr w:type="gramEnd"/>
      <w:r w:rsidRPr="00F16C40">
        <w:rPr>
          <w:rFonts w:eastAsia="Times New Roman"/>
          <w:b/>
          <w:i/>
          <w:color w:val="4F81BD" w:themeColor="accent1"/>
        </w:rPr>
        <w:t xml:space="preserve"> –</w:t>
      </w:r>
      <w:proofErr w:type="spellStart"/>
      <w:r w:rsidRPr="00F16C40">
        <w:rPr>
          <w:rFonts w:eastAsia="Times New Roman"/>
          <w:b/>
          <w:i/>
          <w:color w:val="4F81BD" w:themeColor="accent1"/>
        </w:rPr>
        <w:t>xy</w:t>
      </w:r>
      <w:proofErr w:type="spellEnd"/>
      <w:r w:rsidRPr="00F16C40">
        <w:rPr>
          <w:rFonts w:eastAsia="Times New Roman"/>
          <w:b/>
          <w:i/>
          <w:color w:val="4F81BD" w:themeColor="accent1"/>
        </w:rPr>
        <w:t xml:space="preserve"> + 20y</w:t>
      </w:r>
    </w:p>
    <w:p w:rsidR="00723345" w:rsidRPr="000479AE" w:rsidRDefault="002F3D28" w:rsidP="002F3D28">
      <w:pPr>
        <w:spacing w:after="200" w:line="276" w:lineRule="auto"/>
        <w:rPr>
          <w:rFonts w:eastAsia="Times New Roman"/>
        </w:rPr>
      </w:pPr>
      <w:r>
        <w:rPr>
          <w:rFonts w:eastAsia="Times New Roman"/>
        </w:rPr>
        <w:br w:type="page"/>
      </w:r>
    </w:p>
    <w:p w:rsidR="006C3DCC" w:rsidRPr="000479AE" w:rsidRDefault="006C3DCC" w:rsidP="006C3DCC">
      <w:pPr>
        <w:pBdr>
          <w:top w:val="single" w:sz="6" w:space="1" w:color="auto"/>
        </w:pBdr>
        <w:spacing w:after="240"/>
        <w:rPr>
          <w:rFonts w:eastAsia="Times New Roman"/>
        </w:rPr>
      </w:pPr>
      <w:r w:rsidRPr="000479AE">
        <w:rPr>
          <w:rFonts w:eastAsia="Times New Roman"/>
        </w:rPr>
        <w:lastRenderedPageBreak/>
        <w:t>Problem D</w:t>
      </w:r>
    </w:p>
    <w:p w:rsidR="006C3DCC" w:rsidRDefault="00955351" w:rsidP="006C3DCC">
      <w:pPr>
        <w:pBdr>
          <w:top w:val="single" w:sz="6" w:space="1" w:color="auto"/>
        </w:pBdr>
        <w:spacing w:after="240"/>
        <w:rPr>
          <w:rFonts w:eastAsia="Times New Roman"/>
          <w:noProof/>
        </w:rPr>
      </w:pPr>
      <w:r>
        <w:rPr>
          <w:rFonts w:eastAsia="Times New Roman"/>
          <w:noProof/>
        </w:rPr>
        <w:t>What is the rectangle modeling?</w:t>
      </w:r>
    </w:p>
    <w:p w:rsidR="00955351" w:rsidRPr="000479AE" w:rsidRDefault="00955351" w:rsidP="006C3DCC">
      <w:pPr>
        <w:pBdr>
          <w:top w:val="single" w:sz="6" w:space="1" w:color="auto"/>
        </w:pBdr>
        <w:spacing w:after="240"/>
        <w:rPr>
          <w:rFonts w:eastAsia="Times New Roman"/>
        </w:rPr>
      </w:pPr>
      <w:r>
        <w:rPr>
          <w:noProof/>
        </w:rPr>
        <w:drawing>
          <wp:inline distT="0" distB="0" distL="0" distR="0" wp14:anchorId="04D2A989" wp14:editId="20BEAA70">
            <wp:extent cx="2886075" cy="1657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extLst>
                        <a:ext uri="{BEBA8EAE-BF5A-486C-A8C5-ECC9F3942E4B}">
                          <a14:imgProps xmlns:a14="http://schemas.microsoft.com/office/drawing/2010/main">
                            <a14:imgLayer r:embed="rId47">
                              <a14:imgEffect>
                                <a14:sharpenSoften amount="50000"/>
                              </a14:imgEffect>
                            </a14:imgLayer>
                          </a14:imgProps>
                        </a:ext>
                      </a:extLst>
                    </a:blip>
                    <a:stretch>
                      <a:fillRect/>
                    </a:stretch>
                  </pic:blipFill>
                  <pic:spPr>
                    <a:xfrm>
                      <a:off x="0" y="0"/>
                      <a:ext cx="2886075" cy="1657350"/>
                    </a:xfrm>
                    <a:prstGeom prst="rect">
                      <a:avLst/>
                    </a:prstGeom>
                  </pic:spPr>
                </pic:pic>
              </a:graphicData>
            </a:graphic>
          </wp:inline>
        </w:drawing>
      </w:r>
    </w:p>
    <w:p w:rsidR="006C3DCC" w:rsidRDefault="006C3DCC" w:rsidP="006C3DCC">
      <w:pPr>
        <w:pBdr>
          <w:top w:val="single" w:sz="6" w:space="1" w:color="auto"/>
        </w:pBdr>
        <w:tabs>
          <w:tab w:val="left" w:pos="1010"/>
          <w:tab w:val="center" w:pos="4680"/>
        </w:tabs>
        <w:spacing w:after="240"/>
        <w:rPr>
          <w:rFonts w:eastAsia="Times New Roman"/>
          <w:b/>
          <w:i/>
          <w:color w:val="4F81BD" w:themeColor="accent1"/>
        </w:rPr>
      </w:pPr>
      <w:r w:rsidRPr="000479AE">
        <w:rPr>
          <w:rFonts w:eastAsia="Times New Roman"/>
        </w:rPr>
        <w:tab/>
      </w:r>
      <w:r w:rsidRPr="00F16C40">
        <w:rPr>
          <w:rFonts w:eastAsia="Times New Roman"/>
          <w:b/>
          <w:i/>
          <w:color w:val="4F81BD" w:themeColor="accent1"/>
        </w:rPr>
        <w:t>Answer:  (x + 5</w:t>
      </w:r>
      <w:proofErr w:type="gramStart"/>
      <w:r w:rsidRPr="00F16C40">
        <w:rPr>
          <w:rFonts w:eastAsia="Times New Roman"/>
          <w:b/>
          <w:i/>
          <w:color w:val="4F81BD" w:themeColor="accent1"/>
        </w:rPr>
        <w:t>)(</w:t>
      </w:r>
      <w:proofErr w:type="gramEnd"/>
      <w:r w:rsidRPr="00F16C40">
        <w:rPr>
          <w:rFonts w:eastAsia="Times New Roman"/>
          <w:b/>
          <w:i/>
          <w:color w:val="4F81BD" w:themeColor="accent1"/>
        </w:rPr>
        <w:t>x + 2)</w:t>
      </w:r>
    </w:p>
    <w:p w:rsidR="00955351" w:rsidRDefault="00955351" w:rsidP="006C3DCC">
      <w:pPr>
        <w:pBdr>
          <w:top w:val="single" w:sz="6" w:space="1" w:color="auto"/>
        </w:pBdr>
        <w:tabs>
          <w:tab w:val="left" w:pos="1010"/>
          <w:tab w:val="center" w:pos="4680"/>
        </w:tabs>
        <w:spacing w:after="240"/>
        <w:rPr>
          <w:rFonts w:eastAsia="Times New Roman"/>
          <w:b/>
          <w:i/>
          <w:color w:val="4F81BD" w:themeColor="accent1"/>
        </w:rPr>
      </w:pPr>
    </w:p>
    <w:p w:rsidR="006C3DCC" w:rsidRPr="000479AE" w:rsidRDefault="00965AD8" w:rsidP="006C3DCC">
      <w:pPr>
        <w:pBdr>
          <w:top w:val="single" w:sz="6" w:space="1" w:color="auto"/>
        </w:pBdr>
        <w:tabs>
          <w:tab w:val="left" w:pos="1010"/>
          <w:tab w:val="center" w:pos="4680"/>
        </w:tabs>
        <w:spacing w:after="240"/>
        <w:rPr>
          <w:rFonts w:eastAsia="Times New Roman"/>
          <w:noProof/>
        </w:rPr>
      </w:pPr>
      <w:r>
        <w:rPr>
          <w:rFonts w:eastAsia="Times New Roman"/>
        </w:rPr>
        <w:t>______________________________________________________________________________</w:t>
      </w:r>
      <w:r w:rsidR="006C3DCC" w:rsidRPr="000479AE">
        <w:rPr>
          <w:rFonts w:eastAsia="Times New Roman"/>
          <w:noProof/>
        </w:rPr>
        <w:t xml:space="preserve">Problem </w:t>
      </w:r>
      <w:r w:rsidR="006100E6">
        <w:rPr>
          <w:rFonts w:eastAsia="Times New Roman"/>
          <w:noProof/>
        </w:rPr>
        <w:t>E</w:t>
      </w:r>
    </w:p>
    <w:p w:rsidR="006C3DCC" w:rsidRPr="000479AE" w:rsidRDefault="006C3DCC" w:rsidP="006C3DCC">
      <w:pPr>
        <w:pBdr>
          <w:top w:val="single" w:sz="6" w:space="1" w:color="auto"/>
        </w:pBdr>
        <w:tabs>
          <w:tab w:val="left" w:pos="1010"/>
          <w:tab w:val="center" w:pos="4680"/>
        </w:tabs>
        <w:spacing w:after="240"/>
        <w:rPr>
          <w:rFonts w:eastAsia="Times New Roman"/>
          <w:noProof/>
        </w:rPr>
      </w:pPr>
      <w:r w:rsidRPr="000479AE">
        <w:rPr>
          <w:rFonts w:eastAsia="Times New Roman"/>
          <w:noProof/>
        </w:rPr>
        <w:t>What is the product of the expression represented by the model below?</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4D9D50F8" wp14:editId="27382278">
            <wp:extent cx="1852295" cy="890905"/>
            <wp:effectExtent l="0" t="0" r="0" b="4445"/>
            <wp:docPr id="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48">
                      <a:extLst>
                        <a:ext uri="{BEBA8EAE-BF5A-486C-A8C5-ECC9F3942E4B}">
                          <a14:imgProps xmlns:a14="http://schemas.microsoft.com/office/drawing/2010/main">
                            <a14:imgLayer r:embed="rId49">
                              <a14:imgEffect>
                                <a14:sharpenSoften amount="50000"/>
                              </a14:imgEffect>
                            </a14:imgLayer>
                          </a14:imgProps>
                        </a:ext>
                      </a:extLst>
                    </a:blip>
                    <a:srcRect/>
                    <a:stretch>
                      <a:fillRect/>
                    </a:stretch>
                  </pic:blipFill>
                  <pic:spPr bwMode="auto">
                    <a:xfrm>
                      <a:off x="0" y="0"/>
                      <a:ext cx="1852295" cy="890905"/>
                    </a:xfrm>
                    <a:prstGeom prst="rect">
                      <a:avLst/>
                    </a:prstGeom>
                    <a:noFill/>
                    <a:ln w="9525">
                      <a:noFill/>
                      <a:miter lim="800000"/>
                      <a:headEnd/>
                      <a:tailEnd/>
                    </a:ln>
                  </pic:spPr>
                </pic:pic>
              </a:graphicData>
            </a:graphic>
          </wp:inline>
        </w:drawing>
      </w:r>
    </w:p>
    <w:p w:rsidR="006C3DCC" w:rsidRPr="00F16C40" w:rsidRDefault="006C3DCC" w:rsidP="006C3DCC">
      <w:pPr>
        <w:pBdr>
          <w:top w:val="single" w:sz="6" w:space="1" w:color="auto"/>
        </w:pBdr>
        <w:tabs>
          <w:tab w:val="left" w:pos="1010"/>
          <w:tab w:val="center" w:pos="4680"/>
        </w:tabs>
        <w:spacing w:after="240"/>
        <w:rPr>
          <w:rFonts w:eastAsia="Times New Roman"/>
          <w:b/>
          <w:i/>
          <w:color w:val="4F81BD" w:themeColor="accent1"/>
        </w:rPr>
      </w:pPr>
      <w:r w:rsidRPr="00F16C40">
        <w:rPr>
          <w:rFonts w:eastAsia="Times New Roman"/>
          <w:b/>
          <w:i/>
          <w:color w:val="4F81BD" w:themeColor="accent1"/>
        </w:rPr>
        <w:t>Answer:  2x</w:t>
      </w:r>
      <w:r w:rsidRPr="00F16C40">
        <w:rPr>
          <w:rFonts w:eastAsia="Times New Roman"/>
          <w:b/>
          <w:i/>
          <w:color w:val="4F81BD" w:themeColor="accent1"/>
          <w:vertAlign w:val="superscript"/>
        </w:rPr>
        <w:t>2</w:t>
      </w:r>
      <w:r w:rsidRPr="00F16C40">
        <w:rPr>
          <w:rFonts w:eastAsia="Times New Roman"/>
          <w:b/>
          <w:i/>
          <w:color w:val="4F81BD" w:themeColor="accent1"/>
        </w:rPr>
        <w:t xml:space="preserve"> + 16x + 30</w:t>
      </w:r>
    </w:p>
    <w:p w:rsidR="00965AD8" w:rsidRPr="000479AE" w:rsidRDefault="002F3D28" w:rsidP="002F3D28">
      <w:pPr>
        <w:spacing w:after="200" w:line="276" w:lineRule="auto"/>
        <w:rPr>
          <w:rFonts w:eastAsia="Times New Roman"/>
        </w:rPr>
      </w:pPr>
      <w:r>
        <w:rPr>
          <w:rFonts w:eastAsia="Times New Roman"/>
        </w:rPr>
        <w:br w:type="page"/>
      </w:r>
    </w:p>
    <w:p w:rsidR="006C3DCC" w:rsidRPr="000479AE" w:rsidRDefault="006100E6" w:rsidP="006C3DCC">
      <w:pPr>
        <w:pBdr>
          <w:top w:val="single" w:sz="6" w:space="1" w:color="auto"/>
        </w:pBdr>
        <w:tabs>
          <w:tab w:val="left" w:pos="1010"/>
          <w:tab w:val="center" w:pos="4680"/>
        </w:tabs>
        <w:spacing w:after="240"/>
        <w:rPr>
          <w:rFonts w:eastAsia="Times New Roman"/>
        </w:rPr>
      </w:pPr>
      <w:r>
        <w:rPr>
          <w:rFonts w:eastAsia="Times New Roman"/>
        </w:rPr>
        <w:lastRenderedPageBreak/>
        <w:t>Problem F</w:t>
      </w:r>
    </w:p>
    <w:p w:rsidR="006C3DCC"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rPr>
        <w:t>Write the dimensions for the rectangle below.</w:t>
      </w:r>
    </w:p>
    <w:p w:rsidR="006C3DCC"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2F8F3068" wp14:editId="2340E551">
            <wp:extent cx="1947545" cy="819150"/>
            <wp:effectExtent l="0" t="0" r="0" b="0"/>
            <wp:docPr id="196"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0">
                      <a:extLst>
                        <a:ext uri="{BEBA8EAE-BF5A-486C-A8C5-ECC9F3942E4B}">
                          <a14:imgProps xmlns:a14="http://schemas.microsoft.com/office/drawing/2010/main">
                            <a14:imgLayer r:embed="rId51">
                              <a14:imgEffect>
                                <a14:sharpenSoften amount="50000"/>
                              </a14:imgEffect>
                            </a14:imgLayer>
                          </a14:imgProps>
                        </a:ext>
                      </a:extLst>
                    </a:blip>
                    <a:srcRect/>
                    <a:stretch>
                      <a:fillRect/>
                    </a:stretch>
                  </pic:blipFill>
                  <pic:spPr bwMode="auto">
                    <a:xfrm>
                      <a:off x="0" y="0"/>
                      <a:ext cx="1947545" cy="819150"/>
                    </a:xfrm>
                    <a:prstGeom prst="rect">
                      <a:avLst/>
                    </a:prstGeom>
                    <a:noFill/>
                    <a:ln w="9525">
                      <a:noFill/>
                      <a:miter lim="800000"/>
                      <a:headEnd/>
                      <a:tailEnd/>
                    </a:ln>
                  </pic:spPr>
                </pic:pic>
              </a:graphicData>
            </a:graphic>
          </wp:inline>
        </w:drawing>
      </w:r>
    </w:p>
    <w:p w:rsidR="006C3DCC" w:rsidRPr="001F4767" w:rsidRDefault="006C3DCC" w:rsidP="006C3DCC">
      <w:pPr>
        <w:pBdr>
          <w:top w:val="single" w:sz="6" w:space="1" w:color="auto"/>
        </w:pBdr>
        <w:tabs>
          <w:tab w:val="left" w:pos="1010"/>
          <w:tab w:val="center" w:pos="4680"/>
        </w:tabs>
        <w:spacing w:after="240"/>
        <w:rPr>
          <w:rFonts w:eastAsia="Times New Roman"/>
          <w:b/>
          <w:i/>
          <w:color w:val="4F81BD" w:themeColor="accent1"/>
        </w:rPr>
      </w:pPr>
      <w:r w:rsidRPr="001F4767">
        <w:rPr>
          <w:rFonts w:eastAsia="Times New Roman"/>
          <w:b/>
          <w:i/>
          <w:color w:val="4F81BD" w:themeColor="accent1"/>
        </w:rPr>
        <w:t>Answer:  (x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6) by (x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6) or (x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6) by (2x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6)</w:t>
      </w:r>
    </w:p>
    <w:p w:rsidR="00D14F18" w:rsidRDefault="00965AD8" w:rsidP="006C3DCC">
      <w:pPr>
        <w:pBdr>
          <w:top w:val="single" w:sz="6" w:space="1" w:color="auto"/>
        </w:pBdr>
        <w:tabs>
          <w:tab w:val="left" w:pos="1010"/>
          <w:tab w:val="center" w:pos="4680"/>
        </w:tabs>
        <w:spacing w:after="240"/>
        <w:rPr>
          <w:rFonts w:eastAsia="Times New Roman"/>
        </w:rPr>
      </w:pPr>
      <w:r>
        <w:rPr>
          <w:rFonts w:eastAsia="Times New Roman"/>
        </w:rPr>
        <w:t>______________________________________________________________________________</w:t>
      </w:r>
      <w:r w:rsidR="00D14F18">
        <w:rPr>
          <w:rFonts w:eastAsia="Times New Roman"/>
        </w:rPr>
        <w:t>P</w:t>
      </w:r>
      <w:r w:rsidR="006100E6">
        <w:rPr>
          <w:rFonts w:eastAsia="Times New Roman"/>
        </w:rPr>
        <w:t>roblem G</w:t>
      </w:r>
    </w:p>
    <w:p w:rsidR="00D14F18" w:rsidRDefault="00D14F18"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anchor distT="0" distB="0" distL="114300" distR="114300" simplePos="0" relativeHeight="251725312" behindDoc="0" locked="0" layoutInCell="1" allowOverlap="1" wp14:anchorId="0BAA1E9C" wp14:editId="1864F368">
            <wp:simplePos x="0" y="0"/>
            <wp:positionH relativeFrom="column">
              <wp:posOffset>266700</wp:posOffset>
            </wp:positionH>
            <wp:positionV relativeFrom="paragraph">
              <wp:posOffset>266700</wp:posOffset>
            </wp:positionV>
            <wp:extent cx="2707640" cy="1840865"/>
            <wp:effectExtent l="0" t="0" r="0" b="6985"/>
            <wp:wrapSquare wrapText="bothSides"/>
            <wp:docPr id="27"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2">
                      <a:extLst>
                        <a:ext uri="{BEBA8EAE-BF5A-486C-A8C5-ECC9F3942E4B}">
                          <a14:imgProps xmlns:a14="http://schemas.microsoft.com/office/drawing/2010/main">
                            <a14:imgLayer r:embed="rId5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707640" cy="1840865"/>
                    </a:xfrm>
                    <a:prstGeom prst="rect">
                      <a:avLst/>
                    </a:prstGeom>
                    <a:noFill/>
                    <a:ln w="9525">
                      <a:noFill/>
                      <a:miter lim="800000"/>
                      <a:headEnd/>
                      <a:tailEnd/>
                    </a:ln>
                  </pic:spPr>
                </pic:pic>
              </a:graphicData>
            </a:graphic>
          </wp:anchor>
        </w:drawing>
      </w:r>
      <w:r w:rsidR="006C3DCC" w:rsidRPr="000479AE">
        <w:rPr>
          <w:rFonts w:eastAsia="Times New Roman"/>
        </w:rPr>
        <w:t>Find the area, including units, of the shape below.</w:t>
      </w:r>
      <w:r w:rsidRPr="000479AE">
        <w:rPr>
          <w:rFonts w:eastAsia="Times New Roman"/>
          <w:noProof/>
        </w:rPr>
        <w:t xml:space="preserve"> </w:t>
      </w:r>
    </w:p>
    <w:p w:rsidR="00D14F18" w:rsidRDefault="00D14F18" w:rsidP="006C3DCC">
      <w:pPr>
        <w:pBdr>
          <w:top w:val="single" w:sz="6" w:space="1" w:color="auto"/>
        </w:pBdr>
        <w:tabs>
          <w:tab w:val="left" w:pos="1010"/>
          <w:tab w:val="center" w:pos="4680"/>
        </w:tabs>
        <w:spacing w:after="240"/>
        <w:rPr>
          <w:rFonts w:eastAsia="Times New Roman"/>
        </w:rPr>
      </w:pPr>
    </w:p>
    <w:p w:rsidR="00D14F18" w:rsidRDefault="00D14F18" w:rsidP="006C3DCC">
      <w:pPr>
        <w:pBdr>
          <w:top w:val="single" w:sz="6" w:space="1" w:color="auto"/>
        </w:pBdr>
        <w:tabs>
          <w:tab w:val="left" w:pos="1010"/>
          <w:tab w:val="center" w:pos="4680"/>
        </w:tabs>
        <w:spacing w:after="240"/>
        <w:rPr>
          <w:rFonts w:eastAsia="Times New Roman"/>
        </w:rPr>
      </w:pPr>
    </w:p>
    <w:p w:rsidR="00D14F18" w:rsidRDefault="00D14F18" w:rsidP="006C3DCC">
      <w:pPr>
        <w:pBdr>
          <w:top w:val="single" w:sz="6" w:space="1" w:color="auto"/>
        </w:pBdr>
        <w:tabs>
          <w:tab w:val="left" w:pos="1010"/>
          <w:tab w:val="center" w:pos="4680"/>
        </w:tabs>
        <w:spacing w:after="240"/>
        <w:rPr>
          <w:rFonts w:eastAsia="Times New Roman"/>
        </w:rPr>
      </w:pPr>
    </w:p>
    <w:p w:rsidR="00D14F18" w:rsidRPr="000479AE" w:rsidRDefault="00D14F18" w:rsidP="006C3DCC">
      <w:pPr>
        <w:pBdr>
          <w:top w:val="single" w:sz="6" w:space="1" w:color="auto"/>
        </w:pBdr>
        <w:tabs>
          <w:tab w:val="left" w:pos="1010"/>
          <w:tab w:val="center" w:pos="4680"/>
        </w:tabs>
        <w:spacing w:after="240"/>
        <w:rPr>
          <w:rFonts w:eastAsia="Times New Roman"/>
        </w:rPr>
      </w:pPr>
    </w:p>
    <w:p w:rsidR="00D14F18" w:rsidRDefault="00D14F18" w:rsidP="006C3DCC">
      <w:pPr>
        <w:pBdr>
          <w:top w:val="single" w:sz="6" w:space="1" w:color="auto"/>
        </w:pBdr>
        <w:tabs>
          <w:tab w:val="left" w:pos="1010"/>
          <w:tab w:val="center" w:pos="4680"/>
        </w:tabs>
        <w:spacing w:after="240"/>
        <w:rPr>
          <w:rFonts w:eastAsia="Times New Roman"/>
          <w:b/>
          <w:i/>
          <w:color w:val="4F81BD" w:themeColor="accent1"/>
        </w:rPr>
      </w:pPr>
    </w:p>
    <w:p w:rsidR="00D14F18" w:rsidRDefault="00D14F18" w:rsidP="006C3DCC">
      <w:pPr>
        <w:pBdr>
          <w:top w:val="single" w:sz="6" w:space="1" w:color="auto"/>
        </w:pBdr>
        <w:tabs>
          <w:tab w:val="left" w:pos="1010"/>
          <w:tab w:val="center" w:pos="4680"/>
        </w:tabs>
        <w:spacing w:after="240"/>
        <w:rPr>
          <w:rFonts w:eastAsia="Times New Roman"/>
          <w:b/>
          <w:i/>
          <w:color w:val="4F81BD" w:themeColor="accent1"/>
        </w:rPr>
      </w:pPr>
    </w:p>
    <w:p w:rsidR="006C3DCC" w:rsidRPr="00F16C40" w:rsidRDefault="006C3DCC" w:rsidP="006C3DCC">
      <w:pPr>
        <w:pBdr>
          <w:top w:val="single" w:sz="6" w:space="1" w:color="auto"/>
        </w:pBdr>
        <w:tabs>
          <w:tab w:val="left" w:pos="1010"/>
          <w:tab w:val="center" w:pos="4680"/>
        </w:tabs>
        <w:spacing w:after="240"/>
        <w:rPr>
          <w:rFonts w:eastAsia="Times New Roman"/>
          <w:b/>
          <w:i/>
          <w:color w:val="4F81BD" w:themeColor="accent1"/>
        </w:rPr>
      </w:pPr>
      <w:r w:rsidRPr="00F16C40">
        <w:rPr>
          <w:rFonts w:eastAsia="Times New Roman"/>
          <w:b/>
          <w:i/>
          <w:color w:val="4F81BD" w:themeColor="accent1"/>
        </w:rPr>
        <w:t xml:space="preserve">Answer:  </w:t>
      </w:r>
      <w:r w:rsidR="00FC6836">
        <w:rPr>
          <w:rFonts w:eastAsia="Times New Roman"/>
          <w:b/>
          <w:i/>
          <w:color w:val="4F81BD" w:themeColor="accent1"/>
        </w:rPr>
        <w:t>–</w:t>
      </w:r>
      <w:r w:rsidRPr="00F16C40">
        <w:rPr>
          <w:rFonts w:eastAsia="Times New Roman"/>
          <w:b/>
          <w:i/>
          <w:color w:val="4F81BD" w:themeColor="accent1"/>
        </w:rPr>
        <w:t xml:space="preserve">8x + </w:t>
      </w:r>
      <w:proofErr w:type="spellStart"/>
      <w:r w:rsidRPr="00F16C40">
        <w:rPr>
          <w:rFonts w:eastAsia="Times New Roman"/>
          <w:b/>
          <w:i/>
          <w:color w:val="4F81BD" w:themeColor="accent1"/>
        </w:rPr>
        <w:t>xy</w:t>
      </w:r>
      <w:proofErr w:type="spellEnd"/>
      <w:r w:rsidRPr="00F16C40">
        <w:rPr>
          <w:rFonts w:eastAsia="Times New Roman"/>
          <w:b/>
          <w:i/>
          <w:color w:val="4F81BD" w:themeColor="accent1"/>
        </w:rPr>
        <w:t xml:space="preserve"> + 6y + 48</w:t>
      </w:r>
    </w:p>
    <w:p w:rsidR="006C3DCC" w:rsidRPr="000479AE" w:rsidRDefault="006C3DCC" w:rsidP="006C3DCC">
      <w:pPr>
        <w:pBdr>
          <w:top w:val="single" w:sz="6" w:space="1" w:color="auto"/>
        </w:pBdr>
        <w:tabs>
          <w:tab w:val="left" w:pos="1010"/>
          <w:tab w:val="center" w:pos="4680"/>
        </w:tabs>
        <w:spacing w:after="240"/>
        <w:rPr>
          <w:rFonts w:eastAsia="Times New Roman"/>
          <w:vanish/>
        </w:rPr>
      </w:pPr>
      <w:r w:rsidRPr="000479AE">
        <w:rPr>
          <w:rFonts w:eastAsia="Times New Roman"/>
        </w:rPr>
        <w:tab/>
      </w:r>
    </w:p>
    <w:p w:rsidR="006C3DCC" w:rsidRPr="000479AE" w:rsidRDefault="006C3DCC" w:rsidP="006C3DCC">
      <w:pPr>
        <w:tabs>
          <w:tab w:val="left" w:pos="1010"/>
          <w:tab w:val="center" w:pos="4680"/>
        </w:tabs>
        <w:spacing w:after="240"/>
        <w:rPr>
          <w:rFonts w:eastAsia="Times New Roman"/>
        </w:rPr>
      </w:pPr>
      <w:r w:rsidRPr="000479AE">
        <w:rPr>
          <w:rFonts w:eastAsia="Times New Roman"/>
        </w:rPr>
        <w:tab/>
      </w:r>
    </w:p>
    <w:p w:rsidR="006C3DCC" w:rsidRPr="0065075F" w:rsidRDefault="006C3DCC" w:rsidP="0065075F">
      <w:pPr>
        <w:rPr>
          <w:b/>
          <w:sz w:val="28"/>
          <w:szCs w:val="28"/>
          <w:u w:val="single"/>
        </w:rPr>
      </w:pPr>
      <w:r w:rsidRPr="000479AE">
        <w:br w:type="page"/>
      </w:r>
      <w:r w:rsidRPr="0065075F">
        <w:rPr>
          <w:b/>
          <w:sz w:val="28"/>
          <w:szCs w:val="28"/>
          <w:u w:val="single"/>
        </w:rPr>
        <w:lastRenderedPageBreak/>
        <w:t>Modeling</w:t>
      </w:r>
      <w:r w:rsidR="00FA3B10">
        <w:rPr>
          <w:b/>
          <w:sz w:val="28"/>
          <w:szCs w:val="28"/>
          <w:u w:val="single"/>
        </w:rPr>
        <w:t xml:space="preserve"> (Performance Task)</w:t>
      </w:r>
    </w:p>
    <w:p w:rsidR="00CE38CA" w:rsidRDefault="00CE38CA" w:rsidP="006C3DCC">
      <w:pPr>
        <w:rPr>
          <w:b/>
          <w:sz w:val="28"/>
          <w:szCs w:val="28"/>
        </w:rPr>
      </w:pPr>
    </w:p>
    <w:p w:rsidR="00E06764" w:rsidRDefault="00E06764" w:rsidP="006C3DCC">
      <w:pPr>
        <w:rPr>
          <w:b/>
        </w:rPr>
      </w:pPr>
      <w:r w:rsidRPr="00E06764">
        <w:rPr>
          <w:b/>
        </w:rPr>
        <w:t>Name_______</w:t>
      </w:r>
      <w:r>
        <w:rPr>
          <w:b/>
        </w:rPr>
        <w:t>_______</w:t>
      </w:r>
      <w:r w:rsidRPr="00E06764">
        <w:rPr>
          <w:b/>
        </w:rPr>
        <w:t>_____________</w:t>
      </w:r>
      <w:r>
        <w:rPr>
          <w:b/>
        </w:rPr>
        <w:t xml:space="preserve">                                      Date______________________</w:t>
      </w:r>
    </w:p>
    <w:p w:rsidR="00E06764" w:rsidRPr="00E06764" w:rsidRDefault="00E06764" w:rsidP="006C3DCC">
      <w:pPr>
        <w:rPr>
          <w:b/>
        </w:rPr>
      </w:pPr>
    </w:p>
    <w:p w:rsidR="008A7CF4" w:rsidRPr="008C4280" w:rsidRDefault="008A7CF4" w:rsidP="008C4280">
      <w:pPr>
        <w:autoSpaceDE w:val="0"/>
        <w:autoSpaceDN w:val="0"/>
        <w:adjustRightInd w:val="0"/>
        <w:rPr>
          <w:b/>
          <w:bCs/>
          <w:u w:val="single"/>
        </w:rPr>
      </w:pPr>
      <w:r w:rsidRPr="008C4280">
        <w:rPr>
          <w:b/>
          <w:bCs/>
          <w:u w:val="single"/>
        </w:rPr>
        <w:t>Perform arithmetic operations on polynomials</w:t>
      </w:r>
    </w:p>
    <w:p w:rsidR="00CE38CA" w:rsidRPr="00C7051B" w:rsidRDefault="00CE38CA" w:rsidP="008C4280">
      <w:pPr>
        <w:pStyle w:val="Normal1"/>
      </w:pPr>
      <w:r w:rsidRPr="008C4280">
        <w:rPr>
          <w:b/>
          <w:bCs/>
        </w:rPr>
        <w:t>MGSE9</w:t>
      </w:r>
      <w:r w:rsidR="00FC6836" w:rsidRPr="008C4280">
        <w:rPr>
          <w:b/>
          <w:bCs/>
        </w:rPr>
        <w:t>–</w:t>
      </w:r>
      <w:r w:rsidRPr="008C4280">
        <w:rPr>
          <w:b/>
          <w:bCs/>
        </w:rPr>
        <w:t xml:space="preserve">12.A.APR.1 </w:t>
      </w:r>
      <w:r w:rsidRPr="00C7051B">
        <w:t>Add, subtract, and multiply polynomials; understand that polynomials</w:t>
      </w:r>
    </w:p>
    <w:p w:rsidR="00CE38CA" w:rsidRPr="00C7051B" w:rsidRDefault="00CE38CA" w:rsidP="008C4280">
      <w:pPr>
        <w:pStyle w:val="Normal1"/>
      </w:pPr>
      <w:proofErr w:type="gramStart"/>
      <w:r w:rsidRPr="00C7051B">
        <w:t>form</w:t>
      </w:r>
      <w:proofErr w:type="gramEnd"/>
      <w:r w:rsidRPr="00C7051B">
        <w:t xml:space="preserve"> a system analogous to the integers in that they are closed under these operations.</w:t>
      </w:r>
    </w:p>
    <w:p w:rsidR="00CE38CA" w:rsidRPr="00C7051B" w:rsidRDefault="00CE38CA" w:rsidP="008C4280">
      <w:pPr>
        <w:pStyle w:val="Normal1"/>
      </w:pPr>
    </w:p>
    <w:p w:rsidR="008A7CF4" w:rsidRPr="008C4280" w:rsidRDefault="008A7CF4" w:rsidP="008C4280">
      <w:pPr>
        <w:autoSpaceDE w:val="0"/>
        <w:autoSpaceDN w:val="0"/>
        <w:adjustRightInd w:val="0"/>
        <w:rPr>
          <w:b/>
          <w:bCs/>
          <w:u w:val="single"/>
        </w:rPr>
      </w:pPr>
      <w:r w:rsidRPr="008C4280">
        <w:rPr>
          <w:b/>
          <w:bCs/>
          <w:u w:val="single"/>
        </w:rPr>
        <w:t>Interpret the structure of expressions</w:t>
      </w:r>
    </w:p>
    <w:p w:rsidR="00CE38CA" w:rsidRPr="00C7051B" w:rsidRDefault="00CE38CA" w:rsidP="008C4280">
      <w:pPr>
        <w:pStyle w:val="Default"/>
        <w:rPr>
          <w:color w:val="auto"/>
        </w:rPr>
      </w:pPr>
      <w:r w:rsidRPr="008C4280">
        <w:rPr>
          <w:b/>
          <w:bCs/>
          <w:color w:val="auto"/>
        </w:rPr>
        <w:t>MGSE9</w:t>
      </w:r>
      <w:r w:rsidR="00FC6836" w:rsidRPr="008C4280">
        <w:rPr>
          <w:b/>
          <w:bCs/>
          <w:color w:val="auto"/>
        </w:rPr>
        <w:t>–</w:t>
      </w:r>
      <w:r w:rsidRPr="008C4280">
        <w:rPr>
          <w:b/>
          <w:bCs/>
          <w:color w:val="auto"/>
        </w:rPr>
        <w:t xml:space="preserve">12.A.SSE.1a </w:t>
      </w:r>
      <w:r w:rsidRPr="00C7051B">
        <w:rPr>
          <w:color w:val="auto"/>
        </w:rPr>
        <w:t>Interpret parts of an expression, such as terms, factors, and coefficients, in context.</w:t>
      </w:r>
    </w:p>
    <w:p w:rsidR="00CE38CA" w:rsidRPr="00C7051B" w:rsidRDefault="00CE38CA" w:rsidP="008C4280">
      <w:pPr>
        <w:pStyle w:val="Default"/>
        <w:rPr>
          <w:color w:val="auto"/>
        </w:rPr>
      </w:pPr>
    </w:p>
    <w:p w:rsidR="00CE38CA" w:rsidRPr="00C7051B" w:rsidRDefault="00CE38CA" w:rsidP="008C4280">
      <w:pPr>
        <w:pStyle w:val="Default"/>
        <w:rPr>
          <w:bCs/>
          <w:color w:val="auto"/>
        </w:rPr>
      </w:pPr>
      <w:r w:rsidRPr="008C4280">
        <w:rPr>
          <w:b/>
          <w:bCs/>
          <w:color w:val="auto"/>
        </w:rPr>
        <w:t>MGSE9</w:t>
      </w:r>
      <w:r w:rsidR="00FC6836" w:rsidRPr="008C4280">
        <w:rPr>
          <w:b/>
          <w:bCs/>
          <w:color w:val="auto"/>
        </w:rPr>
        <w:t>–</w:t>
      </w:r>
      <w:r w:rsidRPr="008C4280">
        <w:rPr>
          <w:b/>
          <w:bCs/>
          <w:color w:val="auto"/>
        </w:rPr>
        <w:t xml:space="preserve">12.A.SSE.1b </w:t>
      </w:r>
      <w:r w:rsidRPr="00C7051B">
        <w:rPr>
          <w:bCs/>
          <w:color w:val="auto"/>
        </w:rPr>
        <w:t>Given situations which utilize formulas or expressions with multiple terms and/or factors, interpret the meaning (in context) of individual terms or factors.</w:t>
      </w:r>
    </w:p>
    <w:p w:rsidR="00CE38CA" w:rsidRPr="008C4280" w:rsidRDefault="00CE38CA" w:rsidP="008C4280">
      <w:pPr>
        <w:pStyle w:val="Default"/>
        <w:rPr>
          <w:b/>
          <w:color w:val="auto"/>
        </w:rPr>
      </w:pPr>
    </w:p>
    <w:p w:rsidR="008A7CF4" w:rsidRPr="008C4280" w:rsidRDefault="008A7CF4" w:rsidP="008C4280">
      <w:pPr>
        <w:autoSpaceDE w:val="0"/>
        <w:autoSpaceDN w:val="0"/>
        <w:adjustRightInd w:val="0"/>
        <w:rPr>
          <w:b/>
          <w:bCs/>
          <w:u w:val="single"/>
        </w:rPr>
      </w:pPr>
      <w:r w:rsidRPr="008C4280">
        <w:rPr>
          <w:b/>
          <w:bCs/>
          <w:u w:val="single"/>
        </w:rPr>
        <w:t>Reason quantitatively and use units to solve problems.</w:t>
      </w:r>
    </w:p>
    <w:p w:rsidR="00CE38CA" w:rsidRPr="00C7051B" w:rsidRDefault="00CE38CA" w:rsidP="008C4280">
      <w:r w:rsidRPr="008C4280">
        <w:rPr>
          <w:b/>
        </w:rPr>
        <w:t>MGSE9</w:t>
      </w:r>
      <w:r w:rsidR="00FC6836" w:rsidRPr="008C4280">
        <w:rPr>
          <w:b/>
        </w:rPr>
        <w:t>–</w:t>
      </w:r>
      <w:r w:rsidRPr="008C4280">
        <w:rPr>
          <w:b/>
        </w:rPr>
        <w:t xml:space="preserve">12.N.Q.1 </w:t>
      </w:r>
      <w:r w:rsidRPr="00C7051B">
        <w:t>Use units of measure (linear, area, capacity, rates, and time) as a way to understand problems:</w:t>
      </w:r>
    </w:p>
    <w:p w:rsidR="00CE38CA" w:rsidRPr="00C7051B" w:rsidRDefault="00CE38CA" w:rsidP="00FC3B1D">
      <w:pPr>
        <w:pStyle w:val="ListParagraph"/>
        <w:numPr>
          <w:ilvl w:val="0"/>
          <w:numId w:val="25"/>
        </w:numPr>
      </w:pPr>
      <w:r w:rsidRPr="00C7051B">
        <w:t>Identify, use, and record appropriate units of measure within context, within data displays, and on graphs;</w:t>
      </w:r>
    </w:p>
    <w:p w:rsidR="00CE38CA" w:rsidRPr="00C7051B" w:rsidRDefault="00CE38CA" w:rsidP="00FC3B1D">
      <w:pPr>
        <w:pStyle w:val="ListParagraph"/>
        <w:numPr>
          <w:ilvl w:val="0"/>
          <w:numId w:val="25"/>
        </w:numPr>
      </w:pPr>
      <w:r w:rsidRPr="00C7051B">
        <w:t>Convert units and rates using dimensional analysis (English</w:t>
      </w:r>
      <w:r w:rsidR="00FC6836" w:rsidRPr="00C7051B">
        <w:t>–</w:t>
      </w:r>
      <w:r w:rsidRPr="00C7051B">
        <w:t>to</w:t>
      </w:r>
      <w:r w:rsidR="00FC6836" w:rsidRPr="00C7051B">
        <w:t>–</w:t>
      </w:r>
      <w:r w:rsidRPr="00C7051B">
        <w:t>English and Metric</w:t>
      </w:r>
      <w:r w:rsidR="00FC6836" w:rsidRPr="00C7051B">
        <w:t>–</w:t>
      </w:r>
      <w:r w:rsidRPr="00C7051B">
        <w:t>to</w:t>
      </w:r>
      <w:r w:rsidR="00FC6836" w:rsidRPr="00C7051B">
        <w:t>–</w:t>
      </w:r>
      <w:r w:rsidRPr="00C7051B">
        <w:t>Metric without conversion factor provided and between English and Metric with conversion factor);</w:t>
      </w:r>
    </w:p>
    <w:p w:rsidR="00CE38CA" w:rsidRPr="00C7051B" w:rsidRDefault="00CE38CA" w:rsidP="00FC3B1D">
      <w:pPr>
        <w:pStyle w:val="ListParagraph"/>
        <w:numPr>
          <w:ilvl w:val="0"/>
          <w:numId w:val="25"/>
        </w:numPr>
        <w:rPr>
          <w:bCs/>
        </w:rPr>
      </w:pPr>
      <w:r w:rsidRPr="00C7051B">
        <w:t>Use units within multi</w:t>
      </w:r>
      <w:r w:rsidR="00FC6836" w:rsidRPr="00C7051B">
        <w:t>–</w:t>
      </w:r>
      <w:r w:rsidRPr="00C7051B">
        <w:t>step problems and formulas; interpret units of input and resulting units of output.</w:t>
      </w:r>
    </w:p>
    <w:p w:rsidR="00CE38CA" w:rsidRPr="00C7051B" w:rsidRDefault="00CE38CA" w:rsidP="00CE38CA">
      <w:pPr>
        <w:pStyle w:val="ListParagraph"/>
        <w:jc w:val="both"/>
      </w:pPr>
    </w:p>
    <w:p w:rsidR="00034FF7" w:rsidRDefault="00034FF7" w:rsidP="006C3DCC">
      <w:r>
        <w:t>______________________________________________________________________________</w:t>
      </w:r>
    </w:p>
    <w:p w:rsidR="00034FF7" w:rsidRDefault="00034FF7" w:rsidP="006C3DCC">
      <w:pPr>
        <w:rPr>
          <w:rFonts w:eastAsia="Times New Roman"/>
        </w:rPr>
      </w:pPr>
      <w:r>
        <w:rPr>
          <w:rFonts w:eastAsia="Times New Roman"/>
        </w:rPr>
        <w:t>Problem A</w:t>
      </w:r>
    </w:p>
    <w:p w:rsidR="00034FF7" w:rsidRDefault="00034FF7" w:rsidP="006C3DCC">
      <w:pPr>
        <w:rPr>
          <w:rFonts w:eastAsia="Times New Roman"/>
        </w:rPr>
      </w:pPr>
    </w:p>
    <w:p w:rsidR="006C3DCC" w:rsidRDefault="006C3DCC" w:rsidP="006C3DCC">
      <w:pPr>
        <w:rPr>
          <w:rFonts w:eastAsia="Times New Roman"/>
        </w:rPr>
      </w:pPr>
      <w:r w:rsidRPr="000479AE">
        <w:rPr>
          <w:rFonts w:eastAsia="Times New Roman"/>
        </w:rPr>
        <w:t>The volume in cubic units of the box is a</w:t>
      </w:r>
      <w:r w:rsidRPr="000479AE">
        <w:rPr>
          <w:rFonts w:eastAsia="Times New Roman"/>
          <w:vertAlign w:val="superscript"/>
        </w:rPr>
        <w:t>3</w:t>
      </w:r>
      <w:r w:rsidRPr="000479AE">
        <w:rPr>
          <w:rFonts w:eastAsia="Times New Roman"/>
        </w:rPr>
        <w:t xml:space="preserve"> + 8a</w:t>
      </w:r>
      <w:r w:rsidRPr="000479AE">
        <w:rPr>
          <w:rFonts w:eastAsia="Times New Roman"/>
          <w:vertAlign w:val="superscript"/>
        </w:rPr>
        <w:t>2</w:t>
      </w:r>
      <w:r w:rsidRPr="000479AE">
        <w:rPr>
          <w:rFonts w:eastAsia="Times New Roman"/>
        </w:rPr>
        <w:t xml:space="preserve"> + 19a + 12.  Its length is a + 4 units and its width is a + 3 units.  What is its height?  </w:t>
      </w:r>
    </w:p>
    <w:p w:rsidR="00CE38CA" w:rsidRDefault="00CE38CA" w:rsidP="006C3DCC">
      <w:pPr>
        <w:rPr>
          <w:rFonts w:eastAsia="Times New Roman"/>
        </w:rPr>
      </w:pPr>
    </w:p>
    <w:p w:rsidR="006D7882" w:rsidRPr="002F3D28" w:rsidRDefault="00CE38CA" w:rsidP="002F3D28">
      <w:pPr>
        <w:spacing w:after="240"/>
        <w:rPr>
          <w:rFonts w:eastAsia="Times New Roman"/>
        </w:rPr>
      </w:pPr>
      <w:r>
        <w:rPr>
          <w:rFonts w:eastAsia="Times New Roman"/>
          <w:noProof/>
        </w:rPr>
        <mc:AlternateContent>
          <mc:Choice Requires="wpg">
            <w:drawing>
              <wp:anchor distT="0" distB="0" distL="114300" distR="114300" simplePos="0" relativeHeight="251731456" behindDoc="0" locked="0" layoutInCell="1" allowOverlap="1" wp14:anchorId="0400FA36" wp14:editId="348BA616">
                <wp:simplePos x="0" y="0"/>
                <wp:positionH relativeFrom="column">
                  <wp:posOffset>-85725</wp:posOffset>
                </wp:positionH>
                <wp:positionV relativeFrom="paragraph">
                  <wp:posOffset>691515</wp:posOffset>
                </wp:positionV>
                <wp:extent cx="2440305" cy="1413510"/>
                <wp:effectExtent l="0" t="0" r="0" b="0"/>
                <wp:wrapNone/>
                <wp:docPr id="12" name="Group 12"/>
                <wp:cNvGraphicFramePr/>
                <a:graphic xmlns:a="http://schemas.openxmlformats.org/drawingml/2006/main">
                  <a:graphicData uri="http://schemas.microsoft.com/office/word/2010/wordprocessingGroup">
                    <wpg:wgp>
                      <wpg:cNvGrpSpPr/>
                      <wpg:grpSpPr>
                        <a:xfrm>
                          <a:off x="0" y="0"/>
                          <a:ext cx="2440305" cy="1413510"/>
                          <a:chOff x="0" y="0"/>
                          <a:chExt cx="2440305" cy="1413510"/>
                        </a:xfrm>
                      </wpg:grpSpPr>
                      <wps:wsp>
                        <wps:cNvPr id="18" name="Text Box 270"/>
                        <wps:cNvSpPr txBox="1">
                          <a:spLocks noChangeArrowheads="1"/>
                        </wps:cNvSpPr>
                        <wps:spPr bwMode="auto">
                          <a:xfrm>
                            <a:off x="0" y="962025"/>
                            <a:ext cx="582295" cy="451485"/>
                          </a:xfrm>
                          <a:prstGeom prst="rect">
                            <a:avLst/>
                          </a:prstGeom>
                          <a:noFill/>
                          <a:ln w="9525">
                            <a:noFill/>
                            <a:miter lim="800000"/>
                            <a:headEnd/>
                            <a:tailEnd/>
                          </a:ln>
                        </wps:spPr>
                        <wps:txbx>
                          <w:txbxContent>
                            <w:p w:rsidR="00C7051B" w:rsidRDefault="00C7051B" w:rsidP="00CE38CA">
                              <w:r w:rsidRPr="008C4280">
                                <w:rPr>
                                  <w:i/>
                                </w:rPr>
                                <w:t>a</w:t>
                              </w:r>
                              <w:r>
                                <w:t xml:space="preserve"> + 4</w:t>
                              </w:r>
                            </w:p>
                          </w:txbxContent>
                        </wps:txbx>
                        <wps:bodyPr rot="0" vert="horz" wrap="square" lIns="91440" tIns="45720" rIns="91440" bIns="45720" anchor="t" anchorCtr="0" upright="1">
                          <a:noAutofit/>
                        </wps:bodyPr>
                      </wps:wsp>
                      <wps:wsp>
                        <wps:cNvPr id="22" name="Text Box 271"/>
                        <wps:cNvSpPr txBox="1">
                          <a:spLocks noChangeArrowheads="1"/>
                        </wps:cNvSpPr>
                        <wps:spPr bwMode="auto">
                          <a:xfrm>
                            <a:off x="1657350" y="847725"/>
                            <a:ext cx="676910" cy="297180"/>
                          </a:xfrm>
                          <a:prstGeom prst="rect">
                            <a:avLst/>
                          </a:prstGeom>
                          <a:noFill/>
                          <a:ln w="9525">
                            <a:noFill/>
                            <a:miter lim="800000"/>
                            <a:headEnd/>
                            <a:tailEnd/>
                          </a:ln>
                        </wps:spPr>
                        <wps:txbx>
                          <w:txbxContent>
                            <w:p w:rsidR="00C7051B" w:rsidRDefault="00C7051B" w:rsidP="00CE38CA">
                              <w:r w:rsidRPr="008C4280">
                                <w:rPr>
                                  <w:i/>
                                </w:rPr>
                                <w:t>a</w:t>
                              </w:r>
                              <w:r>
                                <w:t xml:space="preserve"> + 3</w:t>
                              </w:r>
                            </w:p>
                          </w:txbxContent>
                        </wps:txbx>
                        <wps:bodyPr rot="0" vert="horz" wrap="square" lIns="91440" tIns="45720" rIns="91440" bIns="45720" anchor="t" anchorCtr="0" upright="1">
                          <a:noAutofit/>
                        </wps:bodyPr>
                      </wps:wsp>
                      <wps:wsp>
                        <wps:cNvPr id="25" name="Text Box 272"/>
                        <wps:cNvSpPr txBox="1">
                          <a:spLocks noChangeArrowheads="1"/>
                        </wps:cNvSpPr>
                        <wps:spPr bwMode="auto">
                          <a:xfrm>
                            <a:off x="2190750" y="0"/>
                            <a:ext cx="249555" cy="248920"/>
                          </a:xfrm>
                          <a:prstGeom prst="rect">
                            <a:avLst/>
                          </a:prstGeom>
                          <a:noFill/>
                          <a:ln w="9525">
                            <a:noFill/>
                            <a:miter lim="800000"/>
                            <a:headEnd/>
                            <a:tailEnd/>
                          </a:ln>
                        </wps:spPr>
                        <wps:txbx>
                          <w:txbxContent>
                            <w:p w:rsidR="00C7051B" w:rsidRDefault="00C7051B" w:rsidP="00CE38CA">
                              <w:r>
                                <w:t>?</w:t>
                              </w:r>
                            </w:p>
                          </w:txbxContent>
                        </wps:txbx>
                        <wps:bodyPr rot="0" vert="horz" wrap="square" lIns="91440" tIns="45720" rIns="91440" bIns="45720" anchor="t" anchorCtr="0" upright="1">
                          <a:noAutofit/>
                        </wps:bodyPr>
                      </wps:wsp>
                    </wpg:wgp>
                  </a:graphicData>
                </a:graphic>
              </wp:anchor>
            </w:drawing>
          </mc:Choice>
          <mc:Fallback>
            <w:pict>
              <v:group id="Group 12" o:spid="_x0000_s1040" style="position:absolute;margin-left:-6.75pt;margin-top:54.45pt;width:192.15pt;height:111.3pt;z-index:251731456" coordsize="24403,1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5m7AIAAD8KAAAOAAAAZHJzL2Uyb0RvYy54bWzsVttu3CAQfa/Uf0C8N77EXq+teKM0N1VK&#10;20hJP4DF+KLaQIGNnX59Buz1rjaVKqVq1EjdBy8wMJczZwZOToeuRQ9M6UbwHAdHPkaMU1E0vMrx&#10;t/urD0uMtCG8IK3gLMePTOPT1ft3J73MWChq0RZMIVDCddbLHNfGyMzzNK1ZR/SRkIyDsBSqIwam&#10;qvIKRXrQ3rVe6PsLrxeqkEpQpjWsXoxCvHL6y5JR87UsNTOozTH4ZtxXue/afr3VCckqRWTd0MkN&#10;8gIvOtJwMDqruiCGoI1qnqnqGqqEFqU5oqLzRFk2lLkYIJrAP4jmWomNdLFUWV/JGSaA9gCnF6ul&#10;Xx5uFWoKyF2IEScd5MiZRTAHcHpZZbDnWsk7eaumhWqc2XiHUnX2HyJBg4P1cYaVDQZRWAyjyD/2&#10;Y4woyIIoOI6DCXhaQ3aenaP15W9OelvDnvVvdqeXQCK9w0n/GU53NZHMwa8tBlucgNEjTvc2wI9i&#10;QGHi4rHmYZ8FCpkBBBCtI4WWN4J+14iL85rwip0pJfqakQIcDCzKEMZ81GKuM22VrPvPooCEkI0R&#10;TtEv0U4XoR/GI5O3kMfLMEwnxKM4iJZOPsNGMqm0uWaiQ3aQYwWF4iyQhxttrEe7LTa9XFw1bQvr&#10;JGs56nOcxmDyQNI1Bmq5bbocL337G32ygV7ywh02pGnHMRho+RS5DXYM2wzrwbExtWctEGtRPAIU&#10;SoylC60GBrVQPzHqoWxzrH9siGIYtZ84wJkGQDaoczeJ4iSEidqXrPclhFNQlWOD0Tg8N2Nv2EjV&#10;VDVYGhPIxRmkoGwcMjuvJveBcqOvf5174Vyje9xzDNoj0OtwL1jEyXEM6EJNL6MkOWTgIlmkUOau&#10;5sM0CZaODW+IgWOP2iX7PwVdYUKen7e/6aqYe9jrUDAMUj+ZKDj1mm3/C6M0jqf+F0bLFNrA2NS2&#10;HfRf73/BXNVvpQG6qxheKe7umF5U9hm0P3cNc/fuWz0BAAD//wMAUEsDBBQABgAIAAAAIQDUoDuy&#10;4QAAAAsBAAAPAAAAZHJzL2Rvd25yZXYueG1sTI/BasMwEETvhf6D2EJviaQat4ljOYTQ9hQKSQql&#10;N8Xa2CaWZCzFdv6+21N722EeszP5erItG7APjXcK5FwAQ1d607hKwefxbbYAFqJ2RrfeoYIbBlgX&#10;93e5zowf3R6HQ6wYhbiQaQV1jF3GeShrtDrMfYeOvLPvrY4k+4qbXo8Ublv+JMQzt7px9KHWHW5r&#10;LC+Hq1XwPupxk8jXYXc5b2/fx/TjaydRqceHabMCFnGKfzD81qfqUFCnk786E1irYCaTlFAyxGIJ&#10;jIjkRdCYEx2JTIEXOf+/ofgBAAD//wMAUEsBAi0AFAAGAAgAAAAhALaDOJL+AAAA4QEAABMAAAAA&#10;AAAAAAAAAAAAAAAAAFtDb250ZW50X1R5cGVzXS54bWxQSwECLQAUAAYACAAAACEAOP0h/9YAAACU&#10;AQAACwAAAAAAAAAAAAAAAAAvAQAAX3JlbHMvLnJlbHNQSwECLQAUAAYACAAAACEAiJDOZuwCAAA/&#10;CgAADgAAAAAAAAAAAAAAAAAuAgAAZHJzL2Uyb0RvYy54bWxQSwECLQAUAAYACAAAACEA1KA7suEA&#10;AAALAQAADwAAAAAAAAAAAAAAAABGBQAAZHJzL2Rvd25yZXYueG1sUEsFBgAAAAAEAAQA8wAAAFQG&#10;AAAAAA==&#10;">
                <v:shape id="Text Box 270" o:spid="_x0000_s1041" type="#_x0000_t202" style="position:absolute;top:9620;width:58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C7051B" w:rsidRDefault="00C7051B" w:rsidP="00CE38CA">
                        <w:r w:rsidRPr="008C4280">
                          <w:rPr>
                            <w:i/>
                          </w:rPr>
                          <w:t>a</w:t>
                        </w:r>
                        <w:r>
                          <w:t xml:space="preserve"> + 4</w:t>
                        </w:r>
                      </w:p>
                    </w:txbxContent>
                  </v:textbox>
                </v:shape>
                <v:shape id="Text Box 271" o:spid="_x0000_s1042" type="#_x0000_t202" style="position:absolute;left:16573;top:8477;width:6769;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C7051B" w:rsidRDefault="00C7051B" w:rsidP="00CE38CA">
                        <w:r w:rsidRPr="008C4280">
                          <w:rPr>
                            <w:i/>
                          </w:rPr>
                          <w:t>a</w:t>
                        </w:r>
                        <w:r>
                          <w:t xml:space="preserve"> + 3</w:t>
                        </w:r>
                      </w:p>
                    </w:txbxContent>
                  </v:textbox>
                </v:shape>
                <v:shape id="Text Box 272" o:spid="_x0000_s1043" type="#_x0000_t202" style="position:absolute;left:21907;width:2496;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C7051B" w:rsidRDefault="00C7051B" w:rsidP="00CE38CA">
                        <w:r>
                          <w:t>?</w:t>
                        </w:r>
                      </w:p>
                    </w:txbxContent>
                  </v:textbox>
                </v:shape>
              </v:group>
            </w:pict>
          </mc:Fallback>
        </mc:AlternateContent>
      </w:r>
      <w:r w:rsidRPr="000479AE">
        <w:rPr>
          <w:rFonts w:eastAsia="Times New Roman"/>
          <w:noProof/>
        </w:rPr>
        <w:drawing>
          <wp:inline distT="0" distB="0" distL="0" distR="0" wp14:anchorId="6C6F63DE" wp14:editId="08573F9A">
            <wp:extent cx="1888490" cy="1828800"/>
            <wp:effectExtent l="19050" t="0" r="0" b="0"/>
            <wp:docPr id="29" name="Picture 46" descr="C:\Users\melissa.stewart\AppData\Local\Microsoft\Windows\Temporary Internet Files\Content.IE5\FX1B1ZN6\MC9003912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melissa.stewart\AppData\Local\Microsoft\Windows\Temporary Internet Files\Content.IE5\FX1B1ZN6\MC900391290[1].wmf"/>
                    <pic:cNvPicPr>
                      <a:picLocks noChangeAspect="1" noChangeArrowheads="1"/>
                    </pic:cNvPicPr>
                  </pic:nvPicPr>
                  <pic:blipFill>
                    <a:blip r:embed="rId43"/>
                    <a:srcRect/>
                    <a:stretch>
                      <a:fillRect/>
                    </a:stretch>
                  </pic:blipFill>
                  <pic:spPr bwMode="auto">
                    <a:xfrm>
                      <a:off x="0" y="0"/>
                      <a:ext cx="1888490" cy="1828800"/>
                    </a:xfrm>
                    <a:prstGeom prst="rect">
                      <a:avLst/>
                    </a:prstGeom>
                    <a:noFill/>
                    <a:ln w="9525">
                      <a:noFill/>
                      <a:miter lim="800000"/>
                      <a:headEnd/>
                      <a:tailEnd/>
                    </a:ln>
                  </pic:spPr>
                </pic:pic>
              </a:graphicData>
            </a:graphic>
          </wp:inline>
        </w:drawing>
      </w:r>
    </w:p>
    <w:p w:rsidR="006C3DCC" w:rsidRPr="000479AE" w:rsidRDefault="006C3DCC" w:rsidP="006C3DCC">
      <w:pPr>
        <w:pBdr>
          <w:top w:val="single" w:sz="6" w:space="1" w:color="auto"/>
        </w:pBdr>
        <w:spacing w:after="240"/>
        <w:rPr>
          <w:rFonts w:eastAsia="Times New Roman"/>
          <w:noProof/>
        </w:rPr>
      </w:pPr>
      <w:r w:rsidRPr="000479AE">
        <w:rPr>
          <w:rFonts w:eastAsia="Times New Roman"/>
          <w:noProof/>
        </w:rPr>
        <w:lastRenderedPageBreak/>
        <w:t>Problem B</w:t>
      </w:r>
    </w:p>
    <w:p w:rsidR="006C3DCC" w:rsidRPr="000479AE" w:rsidRDefault="006C3DCC" w:rsidP="006C3DCC">
      <w:pPr>
        <w:pBdr>
          <w:top w:val="single" w:sz="6" w:space="1" w:color="auto"/>
        </w:pBdr>
        <w:spacing w:after="240"/>
        <w:rPr>
          <w:rFonts w:eastAsia="Times New Roman"/>
          <w:noProof/>
        </w:rPr>
      </w:pPr>
      <w:r w:rsidRPr="000479AE">
        <w:rPr>
          <w:rFonts w:eastAsia="Times New Roman"/>
          <w:noProof/>
        </w:rPr>
        <w:t>What is an illustration of (</w:t>
      </w:r>
      <w:r w:rsidRPr="008C4280">
        <w:rPr>
          <w:rFonts w:eastAsia="Times New Roman"/>
          <w:i/>
          <w:noProof/>
        </w:rPr>
        <w:t xml:space="preserve">x </w:t>
      </w:r>
      <w:r w:rsidRPr="000479AE">
        <w:rPr>
          <w:rFonts w:eastAsia="Times New Roman"/>
          <w:noProof/>
        </w:rPr>
        <w:t>+ 2)(</w:t>
      </w:r>
      <w:r w:rsidRPr="008C4280">
        <w:rPr>
          <w:rFonts w:eastAsia="Times New Roman"/>
          <w:i/>
          <w:noProof/>
        </w:rPr>
        <w:t>x</w:t>
      </w:r>
      <w:r w:rsidRPr="000479AE">
        <w:rPr>
          <w:rFonts w:eastAsia="Times New Roman"/>
          <w:noProof/>
        </w:rPr>
        <w:t xml:space="preserve"> + 4)?</w:t>
      </w: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D7882" w:rsidP="006C3DCC">
      <w:pPr>
        <w:pBdr>
          <w:top w:val="single" w:sz="6" w:space="0" w:color="auto"/>
        </w:pBdr>
        <w:spacing w:after="240"/>
        <w:rPr>
          <w:rFonts w:eastAsia="Times New Roman"/>
        </w:rPr>
      </w:pPr>
      <w:r>
        <w:rPr>
          <w:rFonts w:eastAsia="Times New Roman"/>
        </w:rPr>
        <w:t>P</w:t>
      </w:r>
      <w:r w:rsidR="006C3DCC" w:rsidRPr="000479AE">
        <w:rPr>
          <w:rFonts w:eastAsia="Times New Roman"/>
        </w:rPr>
        <w:t>roblem C:  This rectangle shows the floor plan of an office.  The shaded part of the plan is an area that is getting new tile.  Write an algebraic expression that represents the area of the office that is getting new tile.</w:t>
      </w:r>
    </w:p>
    <w:p w:rsidR="006C3DCC" w:rsidRPr="000479AE" w:rsidRDefault="006C3DCC" w:rsidP="006C3DCC">
      <w:pPr>
        <w:pBdr>
          <w:top w:val="single" w:sz="6" w:space="0" w:color="auto"/>
        </w:pBdr>
        <w:spacing w:after="240"/>
        <w:rPr>
          <w:rFonts w:eastAsia="Times New Roman"/>
        </w:rPr>
      </w:pPr>
      <w:r w:rsidRPr="000479AE">
        <w:rPr>
          <w:rFonts w:eastAsia="Times New Roman"/>
          <w:noProof/>
        </w:rPr>
        <w:drawing>
          <wp:inline distT="0" distB="0" distL="0" distR="0" wp14:anchorId="40B2567F" wp14:editId="14AD25E6">
            <wp:extent cx="2280285" cy="2113915"/>
            <wp:effectExtent l="0" t="0" r="5715" b="635"/>
            <wp:docPr id="32"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44">
                      <a:extLst>
                        <a:ext uri="{BEBA8EAE-BF5A-486C-A8C5-ECC9F3942E4B}">
                          <a14:imgProps xmlns:a14="http://schemas.microsoft.com/office/drawing/2010/main">
                            <a14:imgLayer r:embed="rId45">
                              <a14:imgEffect>
                                <a14:sharpenSoften amount="50000"/>
                              </a14:imgEffect>
                            </a14:imgLayer>
                          </a14:imgProps>
                        </a:ext>
                      </a:extLst>
                    </a:blip>
                    <a:srcRect/>
                    <a:stretch>
                      <a:fillRect/>
                    </a:stretch>
                  </pic:blipFill>
                  <pic:spPr bwMode="auto">
                    <a:xfrm>
                      <a:off x="0" y="0"/>
                      <a:ext cx="2280285" cy="2113915"/>
                    </a:xfrm>
                    <a:prstGeom prst="rect">
                      <a:avLst/>
                    </a:prstGeom>
                    <a:noFill/>
                    <a:ln w="9525">
                      <a:noFill/>
                      <a:miter lim="800000"/>
                      <a:headEnd/>
                      <a:tailEnd/>
                    </a:ln>
                  </pic:spPr>
                </pic:pic>
              </a:graphicData>
            </a:graphic>
          </wp:inline>
        </w:drawing>
      </w:r>
    </w:p>
    <w:p w:rsidR="006C3DCC" w:rsidRPr="000479AE" w:rsidRDefault="00713900" w:rsidP="006C3DCC">
      <w:pPr>
        <w:pBdr>
          <w:top w:val="single" w:sz="6" w:space="0" w:color="auto"/>
        </w:pBdr>
        <w:spacing w:after="240"/>
        <w:rPr>
          <w:rFonts w:eastAsia="Times New Roman"/>
        </w:rPr>
      </w:pPr>
      <w:r>
        <w:rPr>
          <w:rFonts w:eastAsia="Times New Roman"/>
        </w:rPr>
        <w:t>______________________________________________________________________________</w:t>
      </w:r>
      <w:r w:rsidR="006C3DCC" w:rsidRPr="000479AE">
        <w:rPr>
          <w:rFonts w:eastAsia="Times New Roman"/>
        </w:rPr>
        <w:t>Problem D</w:t>
      </w:r>
    </w:p>
    <w:p w:rsidR="00713900" w:rsidRDefault="00713900" w:rsidP="00713900">
      <w:pPr>
        <w:pBdr>
          <w:top w:val="single" w:sz="6" w:space="0" w:color="auto"/>
        </w:pBdr>
        <w:spacing w:after="240"/>
        <w:rPr>
          <w:rFonts w:eastAsia="Times New Roman"/>
          <w:noProof/>
        </w:rPr>
      </w:pPr>
      <w:r>
        <w:rPr>
          <w:rFonts w:eastAsia="Times New Roman"/>
          <w:noProof/>
        </w:rPr>
        <w:t>What is the rectangle modeling?</w:t>
      </w:r>
    </w:p>
    <w:p w:rsidR="006C3DCC" w:rsidRDefault="00713900" w:rsidP="00713900">
      <w:pPr>
        <w:pBdr>
          <w:top w:val="single" w:sz="6" w:space="0" w:color="auto"/>
        </w:pBdr>
        <w:spacing w:after="240"/>
        <w:rPr>
          <w:noProof/>
        </w:rPr>
      </w:pPr>
      <w:r>
        <w:rPr>
          <w:noProof/>
        </w:rPr>
        <w:t xml:space="preserve"> </w:t>
      </w:r>
      <w:r>
        <w:rPr>
          <w:noProof/>
        </w:rPr>
        <w:drawing>
          <wp:inline distT="0" distB="0" distL="0" distR="0" wp14:anchorId="5193A146" wp14:editId="279EE787">
            <wp:extent cx="2840807" cy="162206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extLst>
                        <a:ext uri="{BEBA8EAE-BF5A-486C-A8C5-ECC9F3942E4B}">
                          <a14:imgProps xmlns:a14="http://schemas.microsoft.com/office/drawing/2010/main">
                            <a14:imgLayer r:embed="rId55">
                              <a14:imgEffect>
                                <a14:sharpenSoften amount="50000"/>
                              </a14:imgEffect>
                            </a14:imgLayer>
                          </a14:imgProps>
                        </a:ext>
                      </a:extLst>
                    </a:blip>
                    <a:stretch>
                      <a:fillRect/>
                    </a:stretch>
                  </pic:blipFill>
                  <pic:spPr>
                    <a:xfrm>
                      <a:off x="0" y="0"/>
                      <a:ext cx="2841912" cy="1622697"/>
                    </a:xfrm>
                    <a:prstGeom prst="rect">
                      <a:avLst/>
                    </a:prstGeom>
                  </pic:spPr>
                </pic:pic>
              </a:graphicData>
            </a:graphic>
          </wp:inline>
        </w:drawing>
      </w:r>
    </w:p>
    <w:p w:rsidR="002F3D28" w:rsidRDefault="002F3D28">
      <w:pPr>
        <w:spacing w:after="200" w:line="276" w:lineRule="auto"/>
        <w:rPr>
          <w:rFonts w:eastAsia="Times New Roman"/>
          <w:noProof/>
        </w:rPr>
      </w:pPr>
      <w:r>
        <w:rPr>
          <w:rFonts w:eastAsia="Times New Roman"/>
          <w:noProof/>
        </w:rPr>
        <w:br w:type="page"/>
      </w:r>
    </w:p>
    <w:p w:rsidR="006C3DCC" w:rsidRPr="000479AE" w:rsidRDefault="006100E6" w:rsidP="006C3DCC">
      <w:pPr>
        <w:pBdr>
          <w:top w:val="single" w:sz="6" w:space="1" w:color="auto"/>
        </w:pBdr>
        <w:tabs>
          <w:tab w:val="left" w:pos="1010"/>
          <w:tab w:val="center" w:pos="4680"/>
        </w:tabs>
        <w:spacing w:after="240"/>
        <w:rPr>
          <w:rFonts w:eastAsia="Times New Roman"/>
          <w:noProof/>
        </w:rPr>
      </w:pPr>
      <w:r>
        <w:rPr>
          <w:rFonts w:eastAsia="Times New Roman"/>
          <w:noProof/>
        </w:rPr>
        <w:lastRenderedPageBreak/>
        <w:t>Problem E</w:t>
      </w:r>
    </w:p>
    <w:p w:rsidR="006C3DCC" w:rsidRPr="000479AE" w:rsidRDefault="006C3DCC" w:rsidP="006C3DCC">
      <w:pPr>
        <w:pBdr>
          <w:top w:val="single" w:sz="6" w:space="1" w:color="auto"/>
        </w:pBdr>
        <w:tabs>
          <w:tab w:val="left" w:pos="1010"/>
          <w:tab w:val="center" w:pos="4680"/>
        </w:tabs>
        <w:spacing w:after="240"/>
        <w:rPr>
          <w:rFonts w:eastAsia="Times New Roman"/>
          <w:noProof/>
        </w:rPr>
      </w:pPr>
      <w:r w:rsidRPr="000479AE">
        <w:rPr>
          <w:rFonts w:eastAsia="Times New Roman"/>
          <w:noProof/>
        </w:rPr>
        <w:t>What is the product of the expression represented by the model below?</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1624EB81" wp14:editId="216B75F4">
            <wp:extent cx="1852295" cy="890905"/>
            <wp:effectExtent l="19050" t="0" r="0" b="0"/>
            <wp:docPr id="34"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56"/>
                    <a:srcRect/>
                    <a:stretch>
                      <a:fillRect/>
                    </a:stretch>
                  </pic:blipFill>
                  <pic:spPr bwMode="auto">
                    <a:xfrm>
                      <a:off x="0" y="0"/>
                      <a:ext cx="1852295" cy="890905"/>
                    </a:xfrm>
                    <a:prstGeom prst="rect">
                      <a:avLst/>
                    </a:prstGeom>
                    <a:noFill/>
                    <a:ln w="9525">
                      <a:noFill/>
                      <a:miter lim="800000"/>
                      <a:headEnd/>
                      <a:tailEnd/>
                    </a:ln>
                  </pic:spPr>
                </pic:pic>
              </a:graphicData>
            </a:graphic>
          </wp:inline>
        </w:drawing>
      </w:r>
    </w:p>
    <w:p w:rsidR="006C3DCC" w:rsidRPr="000479AE" w:rsidRDefault="00713900" w:rsidP="006C3DCC">
      <w:pPr>
        <w:pBdr>
          <w:top w:val="single" w:sz="6" w:space="1" w:color="auto"/>
        </w:pBdr>
        <w:tabs>
          <w:tab w:val="left" w:pos="1010"/>
          <w:tab w:val="center" w:pos="4680"/>
        </w:tabs>
        <w:spacing w:after="240"/>
        <w:rPr>
          <w:rFonts w:eastAsia="Times New Roman"/>
        </w:rPr>
      </w:pPr>
      <w:r>
        <w:rPr>
          <w:rFonts w:eastAsia="Times New Roman"/>
        </w:rPr>
        <w:t>______________________________________________________________________________</w:t>
      </w:r>
      <w:r w:rsidR="006C3DCC" w:rsidRPr="000479AE">
        <w:rPr>
          <w:rFonts w:eastAsia="Times New Roman"/>
        </w:rPr>
        <w:t xml:space="preserve">Problem </w:t>
      </w:r>
      <w:r w:rsidR="006100E6">
        <w:rPr>
          <w:rFonts w:eastAsia="Times New Roman"/>
        </w:rPr>
        <w:t>F</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rPr>
        <w:t>Write the dimensions for the rectangle below.</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3298CD0F" wp14:editId="2AFF93DD">
            <wp:extent cx="1947545" cy="819150"/>
            <wp:effectExtent l="0" t="0" r="0" b="0"/>
            <wp:docPr id="35"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0">
                      <a:extLst>
                        <a:ext uri="{BEBA8EAE-BF5A-486C-A8C5-ECC9F3942E4B}">
                          <a14:imgProps xmlns:a14="http://schemas.microsoft.com/office/drawing/2010/main">
                            <a14:imgLayer r:embed="rId51">
                              <a14:imgEffect>
                                <a14:sharpenSoften amount="50000"/>
                              </a14:imgEffect>
                            </a14:imgLayer>
                          </a14:imgProps>
                        </a:ext>
                      </a:extLst>
                    </a:blip>
                    <a:srcRect/>
                    <a:stretch>
                      <a:fillRect/>
                    </a:stretch>
                  </pic:blipFill>
                  <pic:spPr bwMode="auto">
                    <a:xfrm>
                      <a:off x="0" y="0"/>
                      <a:ext cx="1947545" cy="819150"/>
                    </a:xfrm>
                    <a:prstGeom prst="rect">
                      <a:avLst/>
                    </a:prstGeom>
                    <a:noFill/>
                    <a:ln w="9525">
                      <a:noFill/>
                      <a:miter lim="800000"/>
                      <a:headEnd/>
                      <a:tailEnd/>
                    </a:ln>
                  </pic:spPr>
                </pic:pic>
              </a:graphicData>
            </a:graphic>
          </wp:inline>
        </w:drawing>
      </w:r>
    </w:p>
    <w:p w:rsidR="006C3DCC" w:rsidRPr="000479AE" w:rsidRDefault="00713900" w:rsidP="006C3DCC">
      <w:pPr>
        <w:pBdr>
          <w:top w:val="single" w:sz="6" w:space="1" w:color="auto"/>
        </w:pBdr>
        <w:tabs>
          <w:tab w:val="left" w:pos="1010"/>
          <w:tab w:val="center" w:pos="4680"/>
        </w:tabs>
        <w:spacing w:after="240"/>
        <w:rPr>
          <w:rFonts w:eastAsia="Times New Roman"/>
        </w:rPr>
      </w:pPr>
      <w:r>
        <w:rPr>
          <w:rFonts w:eastAsia="Times New Roman"/>
          <w:i/>
          <w:color w:val="1F497D"/>
        </w:rPr>
        <w:t>_____________________________________________________</w:t>
      </w:r>
      <w:r w:rsidR="006D7882">
        <w:rPr>
          <w:rFonts w:eastAsia="Times New Roman"/>
          <w:i/>
          <w:color w:val="1F497D"/>
        </w:rPr>
        <w:t>_</w:t>
      </w:r>
      <w:r>
        <w:rPr>
          <w:rFonts w:eastAsia="Times New Roman"/>
          <w:i/>
          <w:color w:val="1F497D"/>
        </w:rPr>
        <w:t>________________________</w:t>
      </w:r>
      <w:r w:rsidR="006C3DCC" w:rsidRPr="000479AE">
        <w:rPr>
          <w:rFonts w:eastAsia="Times New Roman"/>
        </w:rPr>
        <w:t xml:space="preserve">Problem </w:t>
      </w:r>
      <w:r w:rsidR="006100E6">
        <w:rPr>
          <w:rFonts w:eastAsia="Times New Roman"/>
        </w:rPr>
        <w:t>G</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rPr>
        <w:t>Find the area, including units, of the shape below.</w:t>
      </w:r>
    </w:p>
    <w:p w:rsidR="006100E6" w:rsidRDefault="006C3DCC" w:rsidP="00834E89">
      <w:pPr>
        <w:pBdr>
          <w:top w:val="single" w:sz="6" w:space="1" w:color="auto"/>
        </w:pBdr>
        <w:tabs>
          <w:tab w:val="left" w:pos="1010"/>
          <w:tab w:val="center" w:pos="4680"/>
        </w:tabs>
        <w:spacing w:after="240"/>
        <w:rPr>
          <w:b/>
          <w:bCs/>
          <w:sz w:val="28"/>
          <w:szCs w:val="28"/>
          <w:u w:val="single"/>
        </w:rPr>
      </w:pPr>
      <w:r w:rsidRPr="000479AE">
        <w:rPr>
          <w:rFonts w:eastAsia="Times New Roman"/>
          <w:noProof/>
        </w:rPr>
        <w:drawing>
          <wp:inline distT="0" distB="0" distL="0" distR="0" wp14:anchorId="29D84FD7" wp14:editId="6A7BBAAD">
            <wp:extent cx="2122098" cy="1442768"/>
            <wp:effectExtent l="0" t="0" r="0" b="5080"/>
            <wp:docPr id="36"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2">
                      <a:extLst>
                        <a:ext uri="{BEBA8EAE-BF5A-486C-A8C5-ECC9F3942E4B}">
                          <a14:imgProps xmlns:a14="http://schemas.microsoft.com/office/drawing/2010/main">
                            <a14:imgLayer r:embed="rId53">
                              <a14:imgEffect>
                                <a14:sharpenSoften amount="50000"/>
                              </a14:imgEffect>
                            </a14:imgLayer>
                          </a14:imgProps>
                        </a:ext>
                      </a:extLst>
                    </a:blip>
                    <a:srcRect/>
                    <a:stretch>
                      <a:fillRect/>
                    </a:stretch>
                  </pic:blipFill>
                  <pic:spPr bwMode="auto">
                    <a:xfrm>
                      <a:off x="0" y="0"/>
                      <a:ext cx="2124472" cy="1444382"/>
                    </a:xfrm>
                    <a:prstGeom prst="rect">
                      <a:avLst/>
                    </a:prstGeom>
                    <a:noFill/>
                    <a:ln w="9525">
                      <a:noFill/>
                      <a:miter lim="800000"/>
                      <a:headEnd/>
                      <a:tailEnd/>
                    </a:ln>
                  </pic:spPr>
                </pic:pic>
              </a:graphicData>
            </a:graphic>
          </wp:inline>
        </w:drawing>
      </w:r>
    </w:p>
    <w:p w:rsidR="002F3D28" w:rsidRDefault="002F3D28">
      <w:pPr>
        <w:spacing w:after="200" w:line="276" w:lineRule="auto"/>
        <w:rPr>
          <w:rFonts w:eastAsiaTheme="majorEastAsia" w:cstheme="majorBidi"/>
          <w:b/>
          <w:bCs/>
          <w:sz w:val="28"/>
          <w:szCs w:val="28"/>
          <w:u w:val="single"/>
        </w:rPr>
      </w:pPr>
      <w:r>
        <w:rPr>
          <w:sz w:val="28"/>
          <w:szCs w:val="28"/>
        </w:rPr>
        <w:br w:type="page"/>
      </w:r>
    </w:p>
    <w:p w:rsidR="00B74AAF" w:rsidRPr="002E194C" w:rsidRDefault="00B74AAF" w:rsidP="002E194C">
      <w:pPr>
        <w:pStyle w:val="Heading2"/>
        <w:rPr>
          <w:i/>
          <w:sz w:val="28"/>
          <w:szCs w:val="28"/>
        </w:rPr>
      </w:pPr>
      <w:bookmarkStart w:id="29" w:name="_Toc423110286"/>
      <w:r w:rsidRPr="002E194C">
        <w:rPr>
          <w:sz w:val="28"/>
          <w:szCs w:val="28"/>
        </w:rPr>
        <w:lastRenderedPageBreak/>
        <w:t>Yogurt Packaging (Career and Technical Education Task)</w:t>
      </w:r>
      <w:bookmarkEnd w:id="29"/>
    </w:p>
    <w:p w:rsidR="00B74AAF" w:rsidRPr="00354C5C" w:rsidRDefault="00B74AAF" w:rsidP="00B74AAF">
      <w:pPr>
        <w:rPr>
          <w:i/>
        </w:rPr>
      </w:pPr>
    </w:p>
    <w:p w:rsidR="00B74AAF" w:rsidRPr="00354C5C" w:rsidRDefault="00B74AAF" w:rsidP="00B74AAF">
      <w:pPr>
        <w:rPr>
          <w:i/>
        </w:rPr>
      </w:pPr>
      <w:r w:rsidRPr="00354C5C">
        <w:rPr>
          <w:i/>
        </w:rPr>
        <w:t>Source: National Association of State Directors of Career Technical Education Consortium</w:t>
      </w:r>
    </w:p>
    <w:p w:rsidR="00B74AAF" w:rsidRDefault="00B74AAF" w:rsidP="00B74AAF">
      <w:r w:rsidRPr="00354C5C">
        <w:t>PDF:</w:t>
      </w:r>
      <w:r w:rsidRPr="00354C5C">
        <w:tab/>
      </w:r>
      <w:hyperlink r:id="rId57" w:history="1">
        <w:r w:rsidRPr="00FC5783">
          <w:rPr>
            <w:rStyle w:val="Hyperlink"/>
          </w:rPr>
          <w:t>http://www.achieve.org/files/CCSS</w:t>
        </w:r>
        <w:r w:rsidR="00FC6836">
          <w:rPr>
            <w:rStyle w:val="Hyperlink"/>
          </w:rPr>
          <w:t>–</w:t>
        </w:r>
        <w:r w:rsidRPr="00FC5783">
          <w:rPr>
            <w:rStyle w:val="Hyperlink"/>
          </w:rPr>
          <w:t>CTE</w:t>
        </w:r>
        <w:r w:rsidR="00FC6836">
          <w:rPr>
            <w:rStyle w:val="Hyperlink"/>
          </w:rPr>
          <w:t>–</w:t>
        </w:r>
        <w:r w:rsidRPr="00FC5783">
          <w:rPr>
            <w:rStyle w:val="Hyperlink"/>
          </w:rPr>
          <w:t>Yogurt</w:t>
        </w:r>
        <w:r w:rsidR="00FC6836">
          <w:rPr>
            <w:rStyle w:val="Hyperlink"/>
          </w:rPr>
          <w:t>–</w:t>
        </w:r>
        <w:r w:rsidRPr="00FC5783">
          <w:rPr>
            <w:rStyle w:val="Hyperlink"/>
          </w:rPr>
          <w:t>Packaging</w:t>
        </w:r>
        <w:r w:rsidR="00FC6836">
          <w:rPr>
            <w:rStyle w:val="Hyperlink"/>
          </w:rPr>
          <w:t>–</w:t>
        </w:r>
        <w:r w:rsidRPr="00FC5783">
          <w:rPr>
            <w:rStyle w:val="Hyperlink"/>
          </w:rPr>
          <w:t>FINAL.pdf</w:t>
        </w:r>
      </w:hyperlink>
    </w:p>
    <w:p w:rsidR="00B74AAF" w:rsidRDefault="00B74AAF" w:rsidP="00B74AAF">
      <w:r w:rsidRPr="00354C5C">
        <w:t>Word:</w:t>
      </w:r>
      <w:r w:rsidRPr="00354C5C">
        <w:tab/>
      </w:r>
      <w:hyperlink r:id="rId58" w:history="1">
        <w:r w:rsidRPr="00FC5783">
          <w:rPr>
            <w:rStyle w:val="Hyperlink"/>
          </w:rPr>
          <w:t>http://www.achieve.org/files/CCSS</w:t>
        </w:r>
        <w:r w:rsidR="00FC6836">
          <w:rPr>
            <w:rStyle w:val="Hyperlink"/>
          </w:rPr>
          <w:t>–</w:t>
        </w:r>
        <w:r w:rsidRPr="00FC5783">
          <w:rPr>
            <w:rStyle w:val="Hyperlink"/>
          </w:rPr>
          <w:t>CTE</w:t>
        </w:r>
        <w:r w:rsidR="00FC6836">
          <w:rPr>
            <w:rStyle w:val="Hyperlink"/>
          </w:rPr>
          <w:t>–</w:t>
        </w:r>
        <w:r w:rsidRPr="00FC5783">
          <w:rPr>
            <w:rStyle w:val="Hyperlink"/>
          </w:rPr>
          <w:t>Yogurt</w:t>
        </w:r>
        <w:r w:rsidR="00FC6836">
          <w:rPr>
            <w:rStyle w:val="Hyperlink"/>
          </w:rPr>
          <w:t>–</w:t>
        </w:r>
        <w:r w:rsidRPr="00FC5783">
          <w:rPr>
            <w:rStyle w:val="Hyperlink"/>
          </w:rPr>
          <w:t>Packaging</w:t>
        </w:r>
        <w:r w:rsidR="00FC6836">
          <w:rPr>
            <w:rStyle w:val="Hyperlink"/>
          </w:rPr>
          <w:t>–</w:t>
        </w:r>
        <w:r w:rsidRPr="00FC5783">
          <w:rPr>
            <w:rStyle w:val="Hyperlink"/>
          </w:rPr>
          <w:t>FINAL.docx</w:t>
        </w:r>
      </w:hyperlink>
    </w:p>
    <w:p w:rsidR="00B74AAF" w:rsidRDefault="00B74AAF" w:rsidP="00B74AAF"/>
    <w:p w:rsidR="00B74AAF" w:rsidRPr="00354C5C" w:rsidRDefault="00B74AAF" w:rsidP="00B74AAF">
      <w:pPr>
        <w:rPr>
          <w:b/>
        </w:rPr>
      </w:pPr>
      <w:r w:rsidRPr="00354C5C">
        <w:rPr>
          <w:b/>
        </w:rPr>
        <w:t>Introduction</w:t>
      </w:r>
    </w:p>
    <w:p w:rsidR="00B74AAF" w:rsidRPr="00354C5C" w:rsidRDefault="00B74AAF" w:rsidP="00B74AAF">
      <w:pPr>
        <w:ind w:left="720"/>
      </w:pPr>
      <w:r>
        <w:t>Students use unit analysis to answer questions in the context of yogurt production.</w:t>
      </w:r>
    </w:p>
    <w:p w:rsidR="00B74AAF" w:rsidRDefault="00B74AAF" w:rsidP="00B74AAF">
      <w:pPr>
        <w:rPr>
          <w:b/>
        </w:rPr>
      </w:pPr>
    </w:p>
    <w:p w:rsidR="00B74AAF" w:rsidRPr="00354C5C" w:rsidRDefault="00B74AAF" w:rsidP="00B74AAF">
      <w:pPr>
        <w:rPr>
          <w:b/>
          <w:i/>
        </w:rPr>
      </w:pPr>
      <w:r w:rsidRPr="00354C5C">
        <w:rPr>
          <w:b/>
        </w:rPr>
        <w:t>Mathematical Goals</w:t>
      </w:r>
    </w:p>
    <w:p w:rsidR="00B74AAF" w:rsidRDefault="00B74AAF" w:rsidP="00FC3B1D">
      <w:pPr>
        <w:numPr>
          <w:ilvl w:val="0"/>
          <w:numId w:val="7"/>
        </w:numPr>
        <w:contextualSpacing/>
      </w:pPr>
      <w:r>
        <w:t>Use unit analysis to answer questions.</w:t>
      </w:r>
    </w:p>
    <w:p w:rsidR="00B74AAF" w:rsidRDefault="00B74AAF" w:rsidP="00FC3B1D">
      <w:pPr>
        <w:numPr>
          <w:ilvl w:val="0"/>
          <w:numId w:val="7"/>
        </w:numPr>
        <w:contextualSpacing/>
      </w:pPr>
      <w:r>
        <w:t>Students will use percent increase and decrease.</w:t>
      </w:r>
    </w:p>
    <w:p w:rsidR="00B74AAF" w:rsidRPr="00354C5C" w:rsidRDefault="00B74AAF" w:rsidP="00FC3B1D">
      <w:pPr>
        <w:numPr>
          <w:ilvl w:val="0"/>
          <w:numId w:val="7"/>
        </w:numPr>
        <w:contextualSpacing/>
      </w:pPr>
      <w:r>
        <w:t>Students will turn amounts (grams and fl. oz.) to unit rates (grams per fl. oz.)</w:t>
      </w:r>
    </w:p>
    <w:p w:rsidR="00B74AAF" w:rsidRPr="00354C5C" w:rsidRDefault="00B74AAF" w:rsidP="00B74AAF">
      <w:pPr>
        <w:ind w:left="720"/>
        <w:contextualSpacing/>
        <w:rPr>
          <w:b/>
          <w:bCs/>
        </w:rPr>
      </w:pPr>
    </w:p>
    <w:p w:rsidR="00B74AAF" w:rsidRPr="00354C5C" w:rsidRDefault="00B74AAF" w:rsidP="00B74AAF">
      <w:pPr>
        <w:rPr>
          <w:b/>
          <w:bCs/>
        </w:rPr>
      </w:pPr>
      <w:r w:rsidRPr="00354C5C">
        <w:rPr>
          <w:b/>
          <w:bCs/>
        </w:rPr>
        <w:t>Essential Questions</w:t>
      </w:r>
    </w:p>
    <w:p w:rsidR="00B74AAF" w:rsidRDefault="00B74AAF" w:rsidP="00FC3B1D">
      <w:pPr>
        <w:numPr>
          <w:ilvl w:val="0"/>
          <w:numId w:val="6"/>
        </w:numPr>
        <w:contextualSpacing/>
      </w:pPr>
      <w:r>
        <w:rPr>
          <w:color w:val="231D1D"/>
        </w:rPr>
        <w:t>How can I use unit analysis to answer questions in context?</w:t>
      </w:r>
    </w:p>
    <w:p w:rsidR="00B74AAF" w:rsidRPr="00F55648" w:rsidRDefault="00B74AAF" w:rsidP="00B74AAF">
      <w:pPr>
        <w:contextualSpacing/>
        <w:rPr>
          <w:u w:val="single"/>
        </w:rPr>
      </w:pPr>
    </w:p>
    <w:p w:rsidR="00B74AAF" w:rsidRPr="0071168D" w:rsidRDefault="0071168D" w:rsidP="00B74AAF">
      <w:pPr>
        <w:rPr>
          <w:b/>
          <w:u w:val="single"/>
        </w:rPr>
      </w:pPr>
      <w:r w:rsidRPr="0071168D">
        <w:rPr>
          <w:b/>
          <w:u w:val="single"/>
        </w:rPr>
        <w:t>GEORGIA STANDARDS OF EXCELLENCE</w:t>
      </w:r>
    </w:p>
    <w:p w:rsidR="00F55648" w:rsidRDefault="00F55648" w:rsidP="00F55648">
      <w:pPr>
        <w:autoSpaceDE w:val="0"/>
        <w:autoSpaceDN w:val="0"/>
        <w:adjustRightInd w:val="0"/>
        <w:jc w:val="both"/>
        <w:rPr>
          <w:b/>
          <w:bCs/>
          <w:u w:val="single"/>
        </w:rPr>
      </w:pPr>
    </w:p>
    <w:p w:rsidR="00F55648" w:rsidRPr="0057519A" w:rsidRDefault="00F55648" w:rsidP="008C4280">
      <w:pPr>
        <w:autoSpaceDE w:val="0"/>
        <w:autoSpaceDN w:val="0"/>
        <w:adjustRightInd w:val="0"/>
        <w:rPr>
          <w:b/>
          <w:bCs/>
          <w:u w:val="single"/>
        </w:rPr>
      </w:pPr>
      <w:r w:rsidRPr="0057519A">
        <w:rPr>
          <w:b/>
          <w:bCs/>
          <w:u w:val="single"/>
        </w:rPr>
        <w:t>Reason quantitatively and use units to solve problems.</w:t>
      </w:r>
    </w:p>
    <w:p w:rsidR="00C7051B" w:rsidRPr="00C7051B" w:rsidRDefault="00C7051B" w:rsidP="00C7051B">
      <w:r w:rsidRPr="00221BB1">
        <w:rPr>
          <w:b/>
        </w:rPr>
        <w:t>MGSE9</w:t>
      </w:r>
      <w:r>
        <w:rPr>
          <w:b/>
        </w:rPr>
        <w:t>–</w:t>
      </w:r>
      <w:r w:rsidRPr="00221BB1">
        <w:rPr>
          <w:b/>
        </w:rPr>
        <w:t xml:space="preserve">12.N.Q.1 </w:t>
      </w:r>
      <w:r w:rsidRPr="00C7051B">
        <w:t>Use units of measure (linear, area, capacity, rates, and time) as a way to understand problems:</w:t>
      </w:r>
    </w:p>
    <w:p w:rsidR="00C7051B" w:rsidRPr="00C7051B" w:rsidRDefault="00C7051B" w:rsidP="00C7051B">
      <w:pPr>
        <w:pStyle w:val="ListParagraph"/>
        <w:numPr>
          <w:ilvl w:val="0"/>
          <w:numId w:val="35"/>
        </w:numPr>
      </w:pPr>
      <w:r w:rsidRPr="00C7051B">
        <w:t>Identify, use, and record appropriate units of measure within context, within data displays, and on graphs;</w:t>
      </w:r>
    </w:p>
    <w:p w:rsidR="00C7051B" w:rsidRDefault="00C7051B" w:rsidP="00C7051B">
      <w:pPr>
        <w:pStyle w:val="ListParagraph"/>
        <w:numPr>
          <w:ilvl w:val="0"/>
          <w:numId w:val="35"/>
        </w:numPr>
      </w:pPr>
      <w:r w:rsidRPr="00C7051B">
        <w:t>Convert units and rates using dimensional analysis (English–to–English and Metric–to–Metric without conversion factor provided and between English and Metric with conversion factor);</w:t>
      </w:r>
    </w:p>
    <w:p w:rsidR="00C7051B" w:rsidRPr="00022B74" w:rsidRDefault="00C7051B" w:rsidP="00C7051B">
      <w:pPr>
        <w:pStyle w:val="Default"/>
        <w:numPr>
          <w:ilvl w:val="0"/>
          <w:numId w:val="35"/>
        </w:numPr>
        <w:rPr>
          <w:bCs/>
          <w:color w:val="auto"/>
        </w:rPr>
      </w:pPr>
      <w:r w:rsidRPr="00C7051B">
        <w:rPr>
          <w:color w:val="auto"/>
        </w:rPr>
        <w:t>Use units within multi–step problems and formulas; interpret units of input and resulting units of output</w:t>
      </w:r>
    </w:p>
    <w:p w:rsidR="00C7051B" w:rsidRPr="00022B74" w:rsidRDefault="00C7051B" w:rsidP="00C7051B">
      <w:pPr>
        <w:pStyle w:val="Default"/>
        <w:rPr>
          <w:bCs/>
          <w:color w:val="auto"/>
        </w:rPr>
      </w:pPr>
    </w:p>
    <w:p w:rsidR="00B74AAF" w:rsidRPr="00C7051B" w:rsidRDefault="00B74AAF" w:rsidP="008C4280">
      <w:pPr>
        <w:pStyle w:val="Default"/>
        <w:rPr>
          <w:bCs/>
          <w:color w:val="auto"/>
        </w:rPr>
      </w:pPr>
      <w:r w:rsidRPr="00022B74">
        <w:rPr>
          <w:b/>
          <w:bCs/>
          <w:color w:val="auto"/>
        </w:rPr>
        <w:t>MGSE9</w:t>
      </w:r>
      <w:r>
        <w:rPr>
          <w:b/>
          <w:bCs/>
          <w:color w:val="auto"/>
        </w:rPr>
        <w:t>–</w:t>
      </w:r>
      <w:r w:rsidRPr="00022B74">
        <w:rPr>
          <w:b/>
          <w:bCs/>
          <w:color w:val="auto"/>
        </w:rPr>
        <w:t xml:space="preserve">12.N.Q.2 </w:t>
      </w:r>
      <w:r w:rsidRPr="00C7051B">
        <w:rPr>
          <w:bCs/>
          <w:color w:val="auto"/>
        </w:rPr>
        <w:t>Define appropriate quantities for the purpose of descriptive modeling. Given a situation, context, or problem, students will determine, identify, and use appropriate quantities for representing the situation.</w:t>
      </w:r>
    </w:p>
    <w:p w:rsidR="00B74AAF" w:rsidRPr="00022B74" w:rsidRDefault="00B74AAF" w:rsidP="008C4280">
      <w:pPr>
        <w:pStyle w:val="Default"/>
        <w:rPr>
          <w:bCs/>
        </w:rPr>
      </w:pPr>
    </w:p>
    <w:p w:rsidR="003E3DEA" w:rsidRDefault="00B74AAF" w:rsidP="003E3DEA">
      <w:pPr>
        <w:pStyle w:val="Default"/>
        <w:rPr>
          <w:rFonts w:eastAsia="Times New Roman"/>
          <w:color w:val="auto"/>
          <w:lang w:bidi="en-US"/>
        </w:rPr>
      </w:pPr>
      <w:r w:rsidRPr="00022B74">
        <w:rPr>
          <w:b/>
          <w:bCs/>
          <w:color w:val="auto"/>
        </w:rPr>
        <w:t>MGSE9</w:t>
      </w:r>
      <w:r>
        <w:rPr>
          <w:b/>
          <w:bCs/>
          <w:color w:val="auto"/>
        </w:rPr>
        <w:t>–</w:t>
      </w:r>
      <w:r w:rsidRPr="00022B74">
        <w:rPr>
          <w:b/>
          <w:bCs/>
          <w:color w:val="auto"/>
        </w:rPr>
        <w:t xml:space="preserve">12.N.Q.3 </w:t>
      </w:r>
      <w:r w:rsidRPr="00C7051B">
        <w:rPr>
          <w:color w:val="auto"/>
        </w:rPr>
        <w:t xml:space="preserve">Choose a level of accuracy appropriate to limitations on measurement when reporting quantities. </w:t>
      </w:r>
      <w:r w:rsidRPr="00C7051B">
        <w:rPr>
          <w:i/>
          <w:color w:val="auto"/>
        </w:rPr>
        <w:t>For example, money situations are generally reported to the nearest cent (hundredth).  Also, an answers’ precision is limited to the precision of the data given.</w:t>
      </w:r>
    </w:p>
    <w:p w:rsidR="003E3DEA" w:rsidRDefault="003E3DEA">
      <w:pPr>
        <w:spacing w:after="200" w:line="276" w:lineRule="auto"/>
        <w:rPr>
          <w:rFonts w:eastAsia="Times New Roman"/>
          <w:lang w:bidi="en-US"/>
        </w:rPr>
      </w:pPr>
      <w:r>
        <w:rPr>
          <w:rFonts w:eastAsia="Times New Roman"/>
          <w:lang w:bidi="en-US"/>
        </w:rPr>
        <w:br w:type="page"/>
      </w:r>
    </w:p>
    <w:p w:rsidR="00B74AAF" w:rsidRPr="0071168D" w:rsidRDefault="0071168D" w:rsidP="00B74AAF">
      <w:pPr>
        <w:rPr>
          <w:b/>
          <w:u w:val="single"/>
        </w:rPr>
      </w:pPr>
      <w:r>
        <w:rPr>
          <w:b/>
          <w:u w:val="single"/>
        </w:rPr>
        <w:lastRenderedPageBreak/>
        <w:t>STANDARDS FOR MATHEMATICAL PRACTICE</w:t>
      </w:r>
    </w:p>
    <w:p w:rsidR="00B74AAF" w:rsidRDefault="00B74AAF" w:rsidP="00B74AAF">
      <w:pPr>
        <w:ind w:left="360"/>
      </w:pPr>
      <w:r>
        <w:rPr>
          <w:b/>
        </w:rPr>
        <w:t>1</w:t>
      </w:r>
      <w:r w:rsidRPr="00354C5C">
        <w:rPr>
          <w:b/>
        </w:rPr>
        <w:t>.</w:t>
      </w:r>
      <w:r w:rsidRPr="00354C5C">
        <w:rPr>
          <w:b/>
        </w:rPr>
        <w:tab/>
      </w:r>
      <w:r>
        <w:t>Make sense of problems and persevere in solving them.</w:t>
      </w:r>
    </w:p>
    <w:p w:rsidR="00B74AAF" w:rsidRDefault="00B74AAF" w:rsidP="00B74AAF">
      <w:pPr>
        <w:ind w:left="720"/>
        <w:rPr>
          <w:i/>
        </w:rPr>
      </w:pPr>
      <w:r>
        <w:rPr>
          <w:i/>
        </w:rPr>
        <w:t>Students must make conjectures about the form and meaning of the solution pathway.  The task requires multi–step problem solving.</w:t>
      </w:r>
    </w:p>
    <w:p w:rsidR="0071168D" w:rsidRPr="00141F4E" w:rsidRDefault="0071168D" w:rsidP="00B74AAF">
      <w:pPr>
        <w:ind w:left="720"/>
        <w:rPr>
          <w:i/>
          <w:vertAlign w:val="superscript"/>
        </w:rPr>
      </w:pPr>
    </w:p>
    <w:p w:rsidR="00B74AAF" w:rsidRDefault="00B74AAF" w:rsidP="00B74AAF">
      <w:pPr>
        <w:ind w:left="360"/>
      </w:pPr>
      <w:r>
        <w:rPr>
          <w:b/>
        </w:rPr>
        <w:t>2</w:t>
      </w:r>
      <w:r w:rsidRPr="00354C5C">
        <w:rPr>
          <w:b/>
        </w:rPr>
        <w:t>.</w:t>
      </w:r>
      <w:r w:rsidRPr="00354C5C">
        <w:rPr>
          <w:b/>
        </w:rPr>
        <w:tab/>
      </w:r>
      <w:r>
        <w:t>Reason abstractly and quantitatively.</w:t>
      </w:r>
    </w:p>
    <w:p w:rsidR="00B74AAF" w:rsidRPr="00935B6E" w:rsidRDefault="00B74AAF" w:rsidP="00B74AAF">
      <w:pPr>
        <w:ind w:left="720"/>
        <w:rPr>
          <w:i/>
        </w:rPr>
      </w:pPr>
      <w:r>
        <w:rPr>
          <w:i/>
        </w:rPr>
        <w:t>Students make sense of quantities and their relationships in the problem situation.</w:t>
      </w:r>
    </w:p>
    <w:p w:rsidR="00B74AAF" w:rsidRDefault="00B74AAF" w:rsidP="00B74AAF">
      <w:pPr>
        <w:ind w:left="360"/>
      </w:pPr>
      <w:r>
        <w:rPr>
          <w:b/>
        </w:rPr>
        <w:t>6</w:t>
      </w:r>
      <w:r w:rsidRPr="00354C5C">
        <w:rPr>
          <w:b/>
        </w:rPr>
        <w:t>.</w:t>
      </w:r>
      <w:r w:rsidRPr="00354C5C">
        <w:rPr>
          <w:b/>
        </w:rPr>
        <w:tab/>
      </w:r>
      <w:r>
        <w:t>Attend to precision.</w:t>
      </w:r>
    </w:p>
    <w:p w:rsidR="00B74AAF" w:rsidRPr="00935B6E" w:rsidRDefault="00B74AAF" w:rsidP="00B74AAF">
      <w:pPr>
        <w:ind w:left="720"/>
        <w:rPr>
          <w:i/>
        </w:rPr>
      </w:pPr>
      <w:r>
        <w:rPr>
          <w:i/>
        </w:rPr>
        <w:t>Students need to attend to units as they perform calculations.  Rounding and estimation are a key part</w:t>
      </w:r>
    </w:p>
    <w:p w:rsidR="00B74AAF" w:rsidRPr="00354C5C" w:rsidRDefault="00B74AAF" w:rsidP="00B74AAF">
      <w:pPr>
        <w:rPr>
          <w:b/>
        </w:rPr>
      </w:pPr>
    </w:p>
    <w:p w:rsidR="00B74AAF" w:rsidRPr="00354C5C" w:rsidRDefault="00B74AAF" w:rsidP="00B74AAF">
      <w:pPr>
        <w:rPr>
          <w:b/>
          <w:bCs/>
        </w:rPr>
      </w:pPr>
      <w:r w:rsidRPr="00354C5C">
        <w:rPr>
          <w:b/>
          <w:bCs/>
        </w:rPr>
        <w:t>Background Knowledge</w:t>
      </w:r>
    </w:p>
    <w:p w:rsidR="00B74AAF" w:rsidRDefault="00B74AAF" w:rsidP="00FC3B1D">
      <w:pPr>
        <w:numPr>
          <w:ilvl w:val="0"/>
          <w:numId w:val="6"/>
        </w:numPr>
        <w:contextualSpacing/>
      </w:pPr>
      <w:r>
        <w:t>Students can work with percentages, including percent increase and percent decrease.</w:t>
      </w:r>
    </w:p>
    <w:p w:rsidR="00B74AAF" w:rsidRPr="00354C5C" w:rsidRDefault="00B74AAF" w:rsidP="00FC3B1D">
      <w:pPr>
        <w:numPr>
          <w:ilvl w:val="0"/>
          <w:numId w:val="6"/>
        </w:numPr>
        <w:contextualSpacing/>
      </w:pPr>
      <w:r>
        <w:t>Students can apply unit analysis to answer questions.</w:t>
      </w:r>
    </w:p>
    <w:p w:rsidR="00B74AAF" w:rsidRPr="00354C5C" w:rsidRDefault="00B74AAF" w:rsidP="00B74AAF">
      <w:pPr>
        <w:rPr>
          <w:b/>
          <w:bCs/>
        </w:rPr>
      </w:pPr>
    </w:p>
    <w:p w:rsidR="00B74AAF" w:rsidRPr="00354C5C" w:rsidRDefault="00B74AAF" w:rsidP="00B74AAF">
      <w:pPr>
        <w:rPr>
          <w:b/>
          <w:bCs/>
        </w:rPr>
      </w:pPr>
      <w:r w:rsidRPr="00354C5C">
        <w:rPr>
          <w:b/>
          <w:bCs/>
        </w:rPr>
        <w:t>Common Misconceptions</w:t>
      </w:r>
    </w:p>
    <w:p w:rsidR="00B74AAF" w:rsidRPr="004E60F0" w:rsidRDefault="00B74AAF" w:rsidP="00FC3B1D">
      <w:pPr>
        <w:numPr>
          <w:ilvl w:val="0"/>
          <w:numId w:val="6"/>
        </w:numPr>
        <w:contextualSpacing/>
        <w:rPr>
          <w:b/>
          <w:bCs/>
        </w:rPr>
      </w:pPr>
      <w:r>
        <w:t>When converting units, students often divide when they should multiply (or vice–versa).  Writing units throughout the problem, rather than only in the answer, can help with this issue, as students can ensure that units “cancel” appropriately.</w:t>
      </w:r>
    </w:p>
    <w:p w:rsidR="00B74AAF" w:rsidRPr="004E60F0" w:rsidRDefault="00B74AAF" w:rsidP="00FC3B1D">
      <w:pPr>
        <w:numPr>
          <w:ilvl w:val="0"/>
          <w:numId w:val="6"/>
        </w:numPr>
        <w:contextualSpacing/>
        <w:rPr>
          <w:b/>
          <w:bCs/>
        </w:rPr>
      </w:pPr>
      <w:r>
        <w:t xml:space="preserve">For percent increase and decrease, students may forget to add to 1 or subtract from 1.  Remind students that they are multiplying by a fraction that compares the </w:t>
      </w:r>
      <w:r>
        <w:rPr>
          <w:i/>
        </w:rPr>
        <w:t>entire</w:t>
      </w:r>
      <w:r>
        <w:t xml:space="preserve"> new amount to the </w:t>
      </w:r>
      <w:r>
        <w:rPr>
          <w:i/>
        </w:rPr>
        <w:t>original</w:t>
      </w:r>
      <w:r>
        <w:t xml:space="preserve"> amount.</w:t>
      </w:r>
    </w:p>
    <w:p w:rsidR="00B74AAF" w:rsidRDefault="00B74AAF" w:rsidP="00B74AAF">
      <w:pPr>
        <w:contextualSpacing/>
        <w:rPr>
          <w:b/>
          <w:bCs/>
        </w:rPr>
      </w:pPr>
    </w:p>
    <w:p w:rsidR="00B74AAF" w:rsidRPr="00935B6E" w:rsidRDefault="00B74AAF" w:rsidP="00B74AAF">
      <w:pPr>
        <w:contextualSpacing/>
      </w:pPr>
      <w:r w:rsidRPr="00935B6E">
        <w:rPr>
          <w:b/>
          <w:bCs/>
        </w:rPr>
        <w:t>Materials</w:t>
      </w:r>
    </w:p>
    <w:p w:rsidR="00B74AAF" w:rsidRPr="00354C5C" w:rsidRDefault="00B74AAF" w:rsidP="00FC3B1D">
      <w:pPr>
        <w:numPr>
          <w:ilvl w:val="0"/>
          <w:numId w:val="6"/>
        </w:numPr>
        <w:contextualSpacing/>
      </w:pPr>
      <w:r>
        <w:t>For the first extension, students need paper with which to construct a yogurt tub.</w:t>
      </w:r>
    </w:p>
    <w:p w:rsidR="00B74AAF" w:rsidRPr="00354C5C" w:rsidRDefault="00B74AAF" w:rsidP="00B74AAF">
      <w:pPr>
        <w:ind w:left="360"/>
        <w:contextualSpacing/>
      </w:pPr>
    </w:p>
    <w:p w:rsidR="00B74AAF" w:rsidRPr="00354C5C" w:rsidRDefault="00B74AAF" w:rsidP="00B74AAF">
      <w:pPr>
        <w:rPr>
          <w:b/>
          <w:bCs/>
        </w:rPr>
      </w:pPr>
      <w:r w:rsidRPr="00354C5C">
        <w:rPr>
          <w:b/>
          <w:bCs/>
        </w:rPr>
        <w:t>Grouping</w:t>
      </w:r>
    </w:p>
    <w:p w:rsidR="00B74AAF" w:rsidRDefault="00B74AAF" w:rsidP="00FC3B1D">
      <w:pPr>
        <w:numPr>
          <w:ilvl w:val="0"/>
          <w:numId w:val="6"/>
        </w:numPr>
        <w:contextualSpacing/>
      </w:pPr>
      <w:r>
        <w:t>Individual / partner</w:t>
      </w:r>
    </w:p>
    <w:p w:rsidR="00B74AAF" w:rsidRDefault="00B74AAF" w:rsidP="00B74AAF">
      <w:pPr>
        <w:contextualSpacing/>
      </w:pPr>
    </w:p>
    <w:p w:rsidR="00B74AAF" w:rsidRDefault="00B74AAF" w:rsidP="00B74AAF">
      <w:pPr>
        <w:rPr>
          <w:b/>
        </w:rPr>
      </w:pPr>
      <w:r>
        <w:rPr>
          <w:b/>
        </w:rPr>
        <w:t>Differentiation</w:t>
      </w:r>
    </w:p>
    <w:p w:rsidR="00B74AAF" w:rsidRDefault="00B74AAF" w:rsidP="00FC3B1D">
      <w:pPr>
        <w:numPr>
          <w:ilvl w:val="0"/>
          <w:numId w:val="6"/>
        </w:numPr>
        <w:contextualSpacing/>
      </w:pPr>
      <w:r>
        <w:t>See extensions in task.</w:t>
      </w:r>
    </w:p>
    <w:p w:rsidR="00B74AAF" w:rsidRDefault="00B74AAF" w:rsidP="00B74AAF">
      <w:pPr>
        <w:pStyle w:val="Heading2"/>
        <w:rPr>
          <w:rFonts w:cs="Times New Roman"/>
          <w:szCs w:val="24"/>
        </w:rPr>
      </w:pPr>
      <w:r>
        <w:rPr>
          <w:rFonts w:cs="Times New Roman"/>
          <w:szCs w:val="24"/>
        </w:rPr>
        <w:br w:type="page"/>
      </w:r>
    </w:p>
    <w:p w:rsidR="00B74AAF" w:rsidRPr="00F21377" w:rsidRDefault="00B74AAF" w:rsidP="00F21377">
      <w:pPr>
        <w:pStyle w:val="Heading2"/>
        <w:rPr>
          <w:i/>
          <w:sz w:val="28"/>
          <w:szCs w:val="28"/>
        </w:rPr>
      </w:pPr>
      <w:bookmarkStart w:id="30" w:name="_Toc358895925"/>
      <w:bookmarkStart w:id="31" w:name="_Toc423110287"/>
      <w:r w:rsidRPr="00F21377">
        <w:rPr>
          <w:sz w:val="28"/>
          <w:szCs w:val="28"/>
        </w:rPr>
        <w:lastRenderedPageBreak/>
        <w:t>Corn and Oats (Career and Technical Education Task)</w:t>
      </w:r>
      <w:bookmarkEnd w:id="30"/>
      <w:bookmarkEnd w:id="31"/>
    </w:p>
    <w:p w:rsidR="00B74AAF" w:rsidRPr="00354C5C" w:rsidRDefault="00B74AAF" w:rsidP="00B74AAF">
      <w:pPr>
        <w:rPr>
          <w:i/>
        </w:rPr>
      </w:pPr>
    </w:p>
    <w:p w:rsidR="00B74AAF" w:rsidRPr="00354C5C" w:rsidRDefault="00B74AAF" w:rsidP="00B74AAF">
      <w:pPr>
        <w:rPr>
          <w:i/>
        </w:rPr>
      </w:pPr>
      <w:r w:rsidRPr="00354C5C">
        <w:rPr>
          <w:i/>
        </w:rPr>
        <w:t>Source: National Association of State Directors of Career Technical Education Consortium</w:t>
      </w:r>
    </w:p>
    <w:p w:rsidR="00B74AAF" w:rsidRPr="00354C5C" w:rsidRDefault="00B74AAF" w:rsidP="00B74AAF">
      <w:pPr>
        <w:rPr>
          <w:b/>
        </w:rPr>
      </w:pPr>
      <w:r w:rsidRPr="00354C5C">
        <w:t>PDF:</w:t>
      </w:r>
      <w:r w:rsidRPr="00354C5C">
        <w:tab/>
      </w:r>
      <w:hyperlink r:id="rId59" w:history="1">
        <w:r w:rsidRPr="00F62AA4">
          <w:rPr>
            <w:rStyle w:val="Hyperlink"/>
            <w:b/>
          </w:rPr>
          <w:t>http://www.achieve.org/files/CCSS</w:t>
        </w:r>
        <w:r>
          <w:rPr>
            <w:rStyle w:val="Hyperlink"/>
            <w:b/>
          </w:rPr>
          <w:t>–</w:t>
        </w:r>
        <w:r w:rsidRPr="00F62AA4">
          <w:rPr>
            <w:rStyle w:val="Hyperlink"/>
            <w:b/>
          </w:rPr>
          <w:t>CTE</w:t>
        </w:r>
        <w:r>
          <w:rPr>
            <w:rStyle w:val="Hyperlink"/>
            <w:b/>
          </w:rPr>
          <w:t>–</w:t>
        </w:r>
        <w:r w:rsidRPr="00F62AA4">
          <w:rPr>
            <w:rStyle w:val="Hyperlink"/>
            <w:b/>
          </w:rPr>
          <w:t>Corn%26Oats</w:t>
        </w:r>
        <w:r>
          <w:rPr>
            <w:rStyle w:val="Hyperlink"/>
            <w:b/>
          </w:rPr>
          <w:t>–</w:t>
        </w:r>
        <w:r w:rsidRPr="00F62AA4">
          <w:rPr>
            <w:rStyle w:val="Hyperlink"/>
            <w:b/>
          </w:rPr>
          <w:t>FINAL.pdf</w:t>
        </w:r>
      </w:hyperlink>
    </w:p>
    <w:p w:rsidR="00B74AAF" w:rsidRPr="00354C5C" w:rsidRDefault="00B74AAF" w:rsidP="00B74AAF">
      <w:r w:rsidRPr="00354C5C">
        <w:t>Word:</w:t>
      </w:r>
      <w:r w:rsidRPr="00354C5C">
        <w:tab/>
      </w:r>
      <w:hyperlink r:id="rId60" w:history="1">
        <w:r w:rsidRPr="00F62AA4">
          <w:rPr>
            <w:rStyle w:val="Hyperlink"/>
            <w:b/>
          </w:rPr>
          <w:t>http://www.achieve.org/files/CCSS</w:t>
        </w:r>
        <w:r>
          <w:rPr>
            <w:rStyle w:val="Hyperlink"/>
            <w:b/>
          </w:rPr>
          <w:t>–</w:t>
        </w:r>
        <w:r w:rsidRPr="00F62AA4">
          <w:rPr>
            <w:rStyle w:val="Hyperlink"/>
            <w:b/>
          </w:rPr>
          <w:t>CTE</w:t>
        </w:r>
        <w:r>
          <w:rPr>
            <w:rStyle w:val="Hyperlink"/>
            <w:b/>
          </w:rPr>
          <w:t>–</w:t>
        </w:r>
        <w:r w:rsidRPr="00F62AA4">
          <w:rPr>
            <w:rStyle w:val="Hyperlink"/>
            <w:b/>
          </w:rPr>
          <w:t>Corn%26Oats</w:t>
        </w:r>
        <w:r>
          <w:rPr>
            <w:rStyle w:val="Hyperlink"/>
            <w:b/>
          </w:rPr>
          <w:t>–</w:t>
        </w:r>
        <w:r w:rsidRPr="00F62AA4">
          <w:rPr>
            <w:rStyle w:val="Hyperlink"/>
            <w:b/>
          </w:rPr>
          <w:t>FINAL.docx</w:t>
        </w:r>
      </w:hyperlink>
    </w:p>
    <w:p w:rsidR="00B74AAF" w:rsidRPr="00354C5C" w:rsidRDefault="00B74AAF" w:rsidP="00B74AAF">
      <w:pPr>
        <w:rPr>
          <w:b/>
        </w:rPr>
      </w:pPr>
    </w:p>
    <w:p w:rsidR="00B74AAF" w:rsidRPr="00354C5C" w:rsidRDefault="00B74AAF" w:rsidP="00B74AAF">
      <w:pPr>
        <w:rPr>
          <w:b/>
        </w:rPr>
      </w:pPr>
      <w:r w:rsidRPr="00354C5C">
        <w:rPr>
          <w:b/>
        </w:rPr>
        <w:t>Introduction</w:t>
      </w:r>
    </w:p>
    <w:p w:rsidR="00B74AAF" w:rsidRPr="00354C5C" w:rsidRDefault="00B74AAF" w:rsidP="00B74AAF">
      <w:pPr>
        <w:ind w:left="720"/>
      </w:pPr>
      <w:r>
        <w:t xml:space="preserve">This task uses the process of planting corn and oats to help students convert units, calculate area, and work with </w:t>
      </w:r>
      <w:proofErr w:type="spellStart"/>
      <w:r>
        <w:t>percents</w:t>
      </w:r>
      <w:proofErr w:type="spellEnd"/>
      <w:r>
        <w:t xml:space="preserve"> to determine fertilization and planting needs for Producer Bob.</w:t>
      </w:r>
    </w:p>
    <w:p w:rsidR="00B74AAF" w:rsidRDefault="00B74AAF" w:rsidP="00B74AAF">
      <w:pPr>
        <w:rPr>
          <w:b/>
        </w:rPr>
      </w:pPr>
    </w:p>
    <w:p w:rsidR="00B74AAF" w:rsidRPr="00354C5C" w:rsidRDefault="00B74AAF" w:rsidP="00B74AAF">
      <w:pPr>
        <w:rPr>
          <w:b/>
          <w:i/>
        </w:rPr>
      </w:pPr>
      <w:r w:rsidRPr="00354C5C">
        <w:rPr>
          <w:b/>
        </w:rPr>
        <w:t>Mathematical Goals</w:t>
      </w:r>
    </w:p>
    <w:p w:rsidR="00B74AAF" w:rsidRDefault="00B74AAF" w:rsidP="00FC3B1D">
      <w:pPr>
        <w:numPr>
          <w:ilvl w:val="0"/>
          <w:numId w:val="7"/>
        </w:numPr>
        <w:contextualSpacing/>
      </w:pPr>
      <w:r>
        <w:t>Convert and use appropriate units.</w:t>
      </w:r>
    </w:p>
    <w:p w:rsidR="00B74AAF" w:rsidRDefault="00B74AAF" w:rsidP="00FC3B1D">
      <w:pPr>
        <w:numPr>
          <w:ilvl w:val="0"/>
          <w:numId w:val="7"/>
        </w:numPr>
        <w:contextualSpacing/>
      </w:pPr>
      <w:r>
        <w:t>Find the area of a geometric figure.</w:t>
      </w:r>
    </w:p>
    <w:p w:rsidR="00B74AAF" w:rsidRPr="00354C5C" w:rsidRDefault="00B74AAF" w:rsidP="00FC3B1D">
      <w:pPr>
        <w:numPr>
          <w:ilvl w:val="0"/>
          <w:numId w:val="7"/>
        </w:numPr>
        <w:contextualSpacing/>
      </w:pPr>
      <w:r>
        <w:t xml:space="preserve">Solve problems using </w:t>
      </w:r>
      <w:proofErr w:type="spellStart"/>
      <w:r>
        <w:t>percents</w:t>
      </w:r>
      <w:proofErr w:type="spellEnd"/>
      <w:r>
        <w:t>.</w:t>
      </w:r>
    </w:p>
    <w:p w:rsidR="00B74AAF" w:rsidRPr="00354C5C" w:rsidRDefault="00B74AAF" w:rsidP="00B74AAF">
      <w:pPr>
        <w:ind w:left="720"/>
        <w:contextualSpacing/>
        <w:rPr>
          <w:b/>
          <w:bCs/>
        </w:rPr>
      </w:pPr>
    </w:p>
    <w:p w:rsidR="00B74AAF" w:rsidRPr="00354C5C" w:rsidRDefault="00B74AAF" w:rsidP="00B74AAF">
      <w:pPr>
        <w:rPr>
          <w:b/>
          <w:bCs/>
        </w:rPr>
      </w:pPr>
      <w:r w:rsidRPr="00354C5C">
        <w:rPr>
          <w:b/>
          <w:bCs/>
        </w:rPr>
        <w:t>Essential Questions</w:t>
      </w:r>
    </w:p>
    <w:p w:rsidR="00B74AAF" w:rsidRDefault="00B74AAF" w:rsidP="00FC3B1D">
      <w:pPr>
        <w:numPr>
          <w:ilvl w:val="0"/>
          <w:numId w:val="6"/>
        </w:numPr>
        <w:contextualSpacing/>
      </w:pPr>
      <w:r>
        <w:rPr>
          <w:color w:val="231D1D"/>
        </w:rPr>
        <w:t>How do I use appropriate units in real–life situations to determine area, fertilization, and planting needs?</w:t>
      </w:r>
    </w:p>
    <w:p w:rsidR="00B74AAF" w:rsidRPr="00354C5C" w:rsidRDefault="00B74AAF" w:rsidP="00B74AAF"/>
    <w:p w:rsidR="00B74AAF" w:rsidRDefault="0071168D" w:rsidP="00B74AAF">
      <w:pPr>
        <w:rPr>
          <w:b/>
          <w:u w:val="single"/>
        </w:rPr>
      </w:pPr>
      <w:r>
        <w:rPr>
          <w:b/>
          <w:u w:val="single"/>
        </w:rPr>
        <w:t>GEORGIA STANDARDS OF EXCELLENCE</w:t>
      </w:r>
    </w:p>
    <w:p w:rsidR="00F55648" w:rsidRDefault="00F55648" w:rsidP="00B74AAF">
      <w:pPr>
        <w:rPr>
          <w:b/>
          <w:u w:val="single"/>
        </w:rPr>
      </w:pPr>
    </w:p>
    <w:p w:rsidR="00F55648" w:rsidRPr="0057519A" w:rsidRDefault="00F55648" w:rsidP="008C4280">
      <w:pPr>
        <w:autoSpaceDE w:val="0"/>
        <w:autoSpaceDN w:val="0"/>
        <w:adjustRightInd w:val="0"/>
        <w:rPr>
          <w:b/>
          <w:bCs/>
          <w:u w:val="single"/>
        </w:rPr>
      </w:pPr>
      <w:r w:rsidRPr="0057519A">
        <w:rPr>
          <w:b/>
          <w:bCs/>
          <w:u w:val="single"/>
        </w:rPr>
        <w:t>Reason quantitatively and use units to solve problems.</w:t>
      </w:r>
    </w:p>
    <w:p w:rsidR="003E3DEA" w:rsidRPr="00C7051B" w:rsidRDefault="003E3DEA" w:rsidP="003E3DEA">
      <w:r w:rsidRPr="00221BB1">
        <w:rPr>
          <w:b/>
        </w:rPr>
        <w:t>MGSE9</w:t>
      </w:r>
      <w:r>
        <w:rPr>
          <w:b/>
        </w:rPr>
        <w:t>–</w:t>
      </w:r>
      <w:r w:rsidRPr="00221BB1">
        <w:rPr>
          <w:b/>
        </w:rPr>
        <w:t xml:space="preserve">12.N.Q.1 </w:t>
      </w:r>
      <w:r w:rsidRPr="00C7051B">
        <w:t>Use units of measure (linear, area, capacity, rates, and time) as a way to understand problems:</w:t>
      </w:r>
    </w:p>
    <w:p w:rsidR="003E3DEA" w:rsidRPr="00C7051B" w:rsidRDefault="003E3DEA" w:rsidP="003E3DEA">
      <w:pPr>
        <w:pStyle w:val="ListParagraph"/>
        <w:numPr>
          <w:ilvl w:val="0"/>
          <w:numId w:val="36"/>
        </w:numPr>
      </w:pPr>
      <w:r w:rsidRPr="00C7051B">
        <w:t>Identify, use, and record appropriate units of measure within context, within data displays, and on graphs;</w:t>
      </w:r>
    </w:p>
    <w:p w:rsidR="003E3DEA" w:rsidRDefault="003E3DEA" w:rsidP="003E3DEA">
      <w:pPr>
        <w:pStyle w:val="ListParagraph"/>
        <w:numPr>
          <w:ilvl w:val="0"/>
          <w:numId w:val="36"/>
        </w:numPr>
      </w:pPr>
      <w:r w:rsidRPr="00C7051B">
        <w:t>Convert units and rates using dimensional analysis (English–to–English and Metric–to–Metric without conversion factor provided and between English and Metric with conversion factor);</w:t>
      </w:r>
    </w:p>
    <w:p w:rsidR="003E3DEA" w:rsidRPr="00022B74" w:rsidRDefault="003E3DEA" w:rsidP="003E3DEA">
      <w:pPr>
        <w:pStyle w:val="Default"/>
        <w:numPr>
          <w:ilvl w:val="0"/>
          <w:numId w:val="36"/>
        </w:numPr>
        <w:rPr>
          <w:bCs/>
          <w:color w:val="auto"/>
        </w:rPr>
      </w:pPr>
      <w:r w:rsidRPr="00C7051B">
        <w:rPr>
          <w:color w:val="auto"/>
        </w:rPr>
        <w:t>Use units within multi–step problems and formulas; interpret units of input and resulting units of output</w:t>
      </w:r>
    </w:p>
    <w:p w:rsidR="00B74AAF" w:rsidRPr="003E3DEA" w:rsidRDefault="00B74AAF" w:rsidP="008C4280">
      <w:pPr>
        <w:pStyle w:val="Default"/>
        <w:rPr>
          <w:color w:val="auto"/>
        </w:rPr>
      </w:pPr>
    </w:p>
    <w:p w:rsidR="00B74AAF" w:rsidRPr="003E3DEA" w:rsidRDefault="00B74AAF" w:rsidP="008C4280">
      <w:pPr>
        <w:pStyle w:val="Default"/>
        <w:rPr>
          <w:color w:val="auto"/>
        </w:rPr>
      </w:pPr>
      <w:r>
        <w:rPr>
          <w:b/>
          <w:bCs/>
        </w:rPr>
        <w:t>MGSE</w:t>
      </w:r>
      <w:r w:rsidRPr="00B75BA4">
        <w:rPr>
          <w:b/>
          <w:bCs/>
        </w:rPr>
        <w:t>9</w:t>
      </w:r>
      <w:r>
        <w:rPr>
          <w:b/>
          <w:bCs/>
        </w:rPr>
        <w:t>–</w:t>
      </w:r>
      <w:r w:rsidRPr="00B75BA4">
        <w:rPr>
          <w:b/>
          <w:bCs/>
        </w:rPr>
        <w:t xml:space="preserve">12.N.Q.2 </w:t>
      </w:r>
      <w:r w:rsidRPr="003E3DEA">
        <w:rPr>
          <w:color w:val="auto"/>
        </w:rPr>
        <w:t xml:space="preserve">Define appropriate quantities for the purpose of descriptive modeling. </w:t>
      </w:r>
    </w:p>
    <w:p w:rsidR="00B74AAF" w:rsidRPr="00B75BA4" w:rsidRDefault="00B74AAF" w:rsidP="008C4280">
      <w:pPr>
        <w:pStyle w:val="Default"/>
      </w:pPr>
    </w:p>
    <w:p w:rsidR="00346239" w:rsidRPr="003E3DEA" w:rsidRDefault="00B74AAF" w:rsidP="002F3D28">
      <w:pPr>
        <w:pStyle w:val="Default"/>
        <w:rPr>
          <w:i/>
          <w:color w:val="auto"/>
          <w:szCs w:val="22"/>
        </w:rPr>
      </w:pPr>
      <w:r>
        <w:rPr>
          <w:b/>
          <w:bCs/>
        </w:rPr>
        <w:t>MGSE</w:t>
      </w:r>
      <w:r w:rsidRPr="005C2DBF">
        <w:rPr>
          <w:b/>
          <w:bCs/>
        </w:rPr>
        <w:t>9</w:t>
      </w:r>
      <w:r>
        <w:rPr>
          <w:b/>
          <w:bCs/>
        </w:rPr>
        <w:t>–</w:t>
      </w:r>
      <w:r w:rsidRPr="005C2DBF">
        <w:rPr>
          <w:b/>
          <w:bCs/>
        </w:rPr>
        <w:t>12.N.Q.3</w:t>
      </w:r>
      <w:r>
        <w:rPr>
          <w:bCs/>
        </w:rPr>
        <w:t xml:space="preserve"> </w:t>
      </w:r>
      <w:r w:rsidRPr="003E3DEA">
        <w:rPr>
          <w:bCs/>
          <w:color w:val="auto"/>
        </w:rPr>
        <w:t>Choose a level of accuracy appropriate to limitations on measurement when reporting quantities.</w:t>
      </w:r>
      <w:r w:rsidRPr="003E3DEA">
        <w:rPr>
          <w:i/>
          <w:color w:val="auto"/>
          <w:sz w:val="22"/>
          <w:szCs w:val="22"/>
        </w:rPr>
        <w:t xml:space="preserve"> </w:t>
      </w:r>
      <w:r w:rsidRPr="003E3DEA">
        <w:rPr>
          <w:i/>
          <w:color w:val="auto"/>
          <w:szCs w:val="22"/>
        </w:rPr>
        <w:t>For example, money situations are generally reported to the nearest cent (hundredth).  Also, an answers’ precision is limited to the precision of the data given.</w:t>
      </w:r>
    </w:p>
    <w:p w:rsidR="002F3D28" w:rsidRDefault="002F3D28">
      <w:pPr>
        <w:spacing w:after="200" w:line="276" w:lineRule="auto"/>
        <w:rPr>
          <w:b/>
          <w:u w:val="single"/>
        </w:rPr>
      </w:pPr>
      <w:r>
        <w:rPr>
          <w:b/>
          <w:u w:val="single"/>
        </w:rPr>
        <w:br w:type="page"/>
      </w:r>
    </w:p>
    <w:p w:rsidR="00B74AAF" w:rsidRPr="0071168D" w:rsidRDefault="0071168D" w:rsidP="00B74AAF">
      <w:pPr>
        <w:rPr>
          <w:b/>
          <w:u w:val="single"/>
        </w:rPr>
      </w:pPr>
      <w:r>
        <w:rPr>
          <w:b/>
          <w:u w:val="single"/>
        </w:rPr>
        <w:lastRenderedPageBreak/>
        <w:t>STANDARDS FOR MATHEMATICAL PRACTICE</w:t>
      </w:r>
    </w:p>
    <w:p w:rsidR="00B74AAF" w:rsidRDefault="00B74AAF" w:rsidP="00B74AAF">
      <w:pPr>
        <w:ind w:left="360"/>
      </w:pPr>
      <w:r>
        <w:rPr>
          <w:b/>
        </w:rPr>
        <w:t>1</w:t>
      </w:r>
      <w:r w:rsidRPr="00354C5C">
        <w:rPr>
          <w:b/>
        </w:rPr>
        <w:t>.</w:t>
      </w:r>
      <w:r w:rsidRPr="00354C5C">
        <w:rPr>
          <w:b/>
        </w:rPr>
        <w:tab/>
      </w:r>
      <w:r>
        <w:t>Make sense of problems and persevere in solving them.</w:t>
      </w:r>
    </w:p>
    <w:p w:rsidR="00B74AAF" w:rsidRDefault="00B74AAF" w:rsidP="00B74AAF">
      <w:pPr>
        <w:ind w:left="720"/>
        <w:rPr>
          <w:i/>
        </w:rPr>
      </w:pPr>
      <w:r>
        <w:rPr>
          <w:i/>
        </w:rPr>
        <w:t>This task requires multi–step problem solving, sense making, and understanding of relationships.</w:t>
      </w:r>
    </w:p>
    <w:p w:rsidR="00B74AAF" w:rsidRDefault="00B74AAF" w:rsidP="00B74AAF">
      <w:pPr>
        <w:ind w:left="360"/>
      </w:pPr>
      <w:r>
        <w:rPr>
          <w:b/>
        </w:rPr>
        <w:t>2</w:t>
      </w:r>
      <w:r w:rsidRPr="00354C5C">
        <w:rPr>
          <w:b/>
        </w:rPr>
        <w:t>.</w:t>
      </w:r>
      <w:r w:rsidRPr="00354C5C">
        <w:rPr>
          <w:b/>
        </w:rPr>
        <w:tab/>
      </w:r>
      <w:r>
        <w:t>Reason abstractly and quantitatively.</w:t>
      </w:r>
    </w:p>
    <w:p w:rsidR="00B74AAF" w:rsidRPr="00935B6E" w:rsidRDefault="00B74AAF" w:rsidP="00B74AAF">
      <w:pPr>
        <w:ind w:left="360" w:firstLine="360"/>
        <w:rPr>
          <w:i/>
        </w:rPr>
      </w:pPr>
      <w:r>
        <w:rPr>
          <w:i/>
        </w:rPr>
        <w:t>This task requires a great deal of quantitative reasoning.</w:t>
      </w:r>
    </w:p>
    <w:p w:rsidR="00B74AAF" w:rsidRDefault="00B74AAF" w:rsidP="00B74AAF">
      <w:pPr>
        <w:ind w:left="360"/>
      </w:pPr>
      <w:r>
        <w:rPr>
          <w:b/>
        </w:rPr>
        <w:t>4</w:t>
      </w:r>
      <w:r w:rsidRPr="00354C5C">
        <w:rPr>
          <w:b/>
        </w:rPr>
        <w:t>.</w:t>
      </w:r>
      <w:r w:rsidRPr="00354C5C">
        <w:rPr>
          <w:b/>
        </w:rPr>
        <w:tab/>
      </w:r>
      <w:r>
        <w:t>Model with mathematics.</w:t>
      </w:r>
    </w:p>
    <w:p w:rsidR="00B74AAF" w:rsidRPr="00935B6E" w:rsidRDefault="00B74AAF" w:rsidP="00B74AAF">
      <w:pPr>
        <w:ind w:left="720"/>
        <w:rPr>
          <w:i/>
        </w:rPr>
      </w:pPr>
      <w:r>
        <w:rPr>
          <w:i/>
        </w:rPr>
        <w:t>Students employ mathematics and interpret their results in the context of the situation.</w:t>
      </w:r>
    </w:p>
    <w:p w:rsidR="00B74AAF" w:rsidRDefault="00B74AAF" w:rsidP="00B74AAF">
      <w:pPr>
        <w:ind w:left="360"/>
      </w:pPr>
      <w:r>
        <w:rPr>
          <w:b/>
        </w:rPr>
        <w:t>6.</w:t>
      </w:r>
      <w:r w:rsidRPr="00354C5C">
        <w:rPr>
          <w:b/>
        </w:rPr>
        <w:tab/>
      </w:r>
      <w:r>
        <w:t>Attend to precision.</w:t>
      </w:r>
    </w:p>
    <w:p w:rsidR="00B74AAF" w:rsidRPr="00935B6E" w:rsidRDefault="00B74AAF" w:rsidP="00B74AAF">
      <w:pPr>
        <w:ind w:left="720"/>
        <w:rPr>
          <w:i/>
        </w:rPr>
      </w:pPr>
      <w:r>
        <w:rPr>
          <w:i/>
        </w:rPr>
        <w:t>The quantitative demands of this task are high, and students need to pay careful attention to units and unit conversions.  They need to calculate accurately and express numerical answers with a degree of precision appropriate for the problem context.</w:t>
      </w:r>
    </w:p>
    <w:p w:rsidR="00B74AAF" w:rsidRDefault="00B74AAF" w:rsidP="00B74AAF">
      <w:pPr>
        <w:spacing w:after="200" w:line="276" w:lineRule="auto"/>
        <w:rPr>
          <w:b/>
          <w:bCs/>
        </w:rPr>
      </w:pPr>
    </w:p>
    <w:p w:rsidR="00B74AAF" w:rsidRPr="00354C5C" w:rsidRDefault="00B74AAF" w:rsidP="00B74AAF">
      <w:pPr>
        <w:rPr>
          <w:b/>
          <w:bCs/>
        </w:rPr>
      </w:pPr>
      <w:r w:rsidRPr="00354C5C">
        <w:rPr>
          <w:b/>
          <w:bCs/>
        </w:rPr>
        <w:t>Background Knowledge</w:t>
      </w:r>
    </w:p>
    <w:p w:rsidR="00B74AAF" w:rsidRDefault="00B74AAF" w:rsidP="00FC3B1D">
      <w:pPr>
        <w:numPr>
          <w:ilvl w:val="0"/>
          <w:numId w:val="6"/>
        </w:numPr>
        <w:contextualSpacing/>
      </w:pPr>
      <w:r>
        <w:t>Students can convert units.</w:t>
      </w:r>
    </w:p>
    <w:p w:rsidR="00B74AAF" w:rsidRDefault="00B74AAF" w:rsidP="00FC3B1D">
      <w:pPr>
        <w:numPr>
          <w:ilvl w:val="0"/>
          <w:numId w:val="6"/>
        </w:numPr>
        <w:contextualSpacing/>
      </w:pPr>
      <w:r>
        <w:t>Students can work with percentages.</w:t>
      </w:r>
    </w:p>
    <w:p w:rsidR="00B74AAF" w:rsidRDefault="00B74AAF" w:rsidP="00FC3B1D">
      <w:pPr>
        <w:numPr>
          <w:ilvl w:val="0"/>
          <w:numId w:val="6"/>
        </w:numPr>
        <w:contextualSpacing/>
      </w:pPr>
      <w:r>
        <w:t>Students can find the area of triangles and rectangles.</w:t>
      </w:r>
    </w:p>
    <w:p w:rsidR="00B74AAF" w:rsidRDefault="00B74AAF" w:rsidP="00FC3B1D">
      <w:pPr>
        <w:numPr>
          <w:ilvl w:val="0"/>
          <w:numId w:val="6"/>
        </w:numPr>
        <w:contextualSpacing/>
      </w:pPr>
      <w:r>
        <w:t>Students can use proportional reasoning to solve problems.</w:t>
      </w:r>
    </w:p>
    <w:p w:rsidR="00B74AAF" w:rsidRPr="00354C5C" w:rsidRDefault="00B74AAF" w:rsidP="00B74AAF">
      <w:pPr>
        <w:ind w:left="720"/>
        <w:contextualSpacing/>
      </w:pPr>
    </w:p>
    <w:p w:rsidR="00B74AAF" w:rsidRPr="00354C5C" w:rsidRDefault="00B74AAF" w:rsidP="00B74AAF">
      <w:pPr>
        <w:rPr>
          <w:b/>
          <w:bCs/>
        </w:rPr>
      </w:pPr>
      <w:r w:rsidRPr="00354C5C">
        <w:rPr>
          <w:b/>
          <w:bCs/>
        </w:rPr>
        <w:t>Common Misconceptions</w:t>
      </w:r>
    </w:p>
    <w:p w:rsidR="00B74AAF" w:rsidRPr="00473DA1" w:rsidRDefault="00B74AAF" w:rsidP="00FC3B1D">
      <w:pPr>
        <w:numPr>
          <w:ilvl w:val="0"/>
          <w:numId w:val="6"/>
        </w:numPr>
        <w:contextualSpacing/>
        <w:rPr>
          <w:b/>
          <w:bCs/>
        </w:rPr>
      </w:pPr>
      <w:r>
        <w:t>Students may forget how to convert from standard to metric units.</w:t>
      </w:r>
    </w:p>
    <w:p w:rsidR="00B74AAF" w:rsidRPr="00473DA1" w:rsidRDefault="00B74AAF" w:rsidP="00FC3B1D">
      <w:pPr>
        <w:numPr>
          <w:ilvl w:val="0"/>
          <w:numId w:val="6"/>
        </w:numPr>
        <w:contextualSpacing/>
        <w:rPr>
          <w:b/>
          <w:bCs/>
        </w:rPr>
      </w:pPr>
      <w:r>
        <w:t xml:space="preserve">Students must remember that all </w:t>
      </w:r>
      <w:proofErr w:type="spellStart"/>
      <w:r>
        <w:t>percents</w:t>
      </w:r>
      <w:proofErr w:type="spellEnd"/>
      <w:r>
        <w:t xml:space="preserve"> are out of 100 (“per cent”) when setting up a proportion.</w:t>
      </w:r>
    </w:p>
    <w:p w:rsidR="00B74AAF" w:rsidRDefault="00B74AAF" w:rsidP="00B74AAF">
      <w:pPr>
        <w:contextualSpacing/>
      </w:pPr>
    </w:p>
    <w:p w:rsidR="00B74AAF" w:rsidRPr="00935B6E" w:rsidRDefault="00B74AAF" w:rsidP="00B74AAF">
      <w:pPr>
        <w:contextualSpacing/>
      </w:pPr>
      <w:r w:rsidRPr="00935B6E">
        <w:rPr>
          <w:b/>
          <w:bCs/>
        </w:rPr>
        <w:t>Materials</w:t>
      </w:r>
    </w:p>
    <w:p w:rsidR="00B74AAF" w:rsidRPr="00354C5C" w:rsidRDefault="00B74AAF" w:rsidP="00FC3B1D">
      <w:pPr>
        <w:numPr>
          <w:ilvl w:val="0"/>
          <w:numId w:val="6"/>
        </w:numPr>
        <w:contextualSpacing/>
      </w:pPr>
      <w:r>
        <w:t>None</w:t>
      </w:r>
    </w:p>
    <w:p w:rsidR="00B74AAF" w:rsidRPr="00354C5C" w:rsidRDefault="00B74AAF" w:rsidP="00B74AAF">
      <w:pPr>
        <w:ind w:left="360"/>
        <w:contextualSpacing/>
      </w:pPr>
    </w:p>
    <w:p w:rsidR="00B74AAF" w:rsidRPr="00354C5C" w:rsidRDefault="00B74AAF" w:rsidP="00B74AAF">
      <w:pPr>
        <w:rPr>
          <w:b/>
          <w:bCs/>
        </w:rPr>
      </w:pPr>
      <w:r w:rsidRPr="00354C5C">
        <w:rPr>
          <w:b/>
          <w:bCs/>
        </w:rPr>
        <w:t>Grouping</w:t>
      </w:r>
    </w:p>
    <w:p w:rsidR="00B74AAF" w:rsidRDefault="00B74AAF" w:rsidP="00FC3B1D">
      <w:pPr>
        <w:numPr>
          <w:ilvl w:val="0"/>
          <w:numId w:val="6"/>
        </w:numPr>
        <w:contextualSpacing/>
      </w:pPr>
      <w:r>
        <w:t>Small group</w:t>
      </w:r>
    </w:p>
    <w:p w:rsidR="00B74AAF" w:rsidRDefault="00B74AAF" w:rsidP="00B74AAF">
      <w:pPr>
        <w:contextualSpacing/>
      </w:pPr>
    </w:p>
    <w:p w:rsidR="00B74AAF" w:rsidRPr="004974A5" w:rsidRDefault="00B74AAF" w:rsidP="00B74AAF">
      <w:pPr>
        <w:rPr>
          <w:b/>
        </w:rPr>
      </w:pPr>
      <w:r w:rsidRPr="004974A5">
        <w:rPr>
          <w:b/>
        </w:rPr>
        <w:t>Differentiation</w:t>
      </w:r>
    </w:p>
    <w:p w:rsidR="00B74AAF" w:rsidRPr="004974A5" w:rsidRDefault="00B74AAF" w:rsidP="00B74AAF">
      <w:pPr>
        <w:ind w:firstLine="360"/>
      </w:pPr>
      <w:r w:rsidRPr="004974A5">
        <w:rPr>
          <w:b/>
        </w:rPr>
        <w:t>Intervention:</w:t>
      </w:r>
    </w:p>
    <w:p w:rsidR="00B74AAF" w:rsidRPr="002F3D28" w:rsidRDefault="00B74AAF" w:rsidP="00B74AAF">
      <w:pPr>
        <w:widowControl w:val="0"/>
        <w:numPr>
          <w:ilvl w:val="0"/>
          <w:numId w:val="7"/>
        </w:numPr>
        <w:suppressAutoHyphens/>
        <w:contextualSpacing/>
        <w:rPr>
          <w:b/>
        </w:rPr>
      </w:pPr>
      <w:r>
        <w:t xml:space="preserve">Many students are likely to need clarification on acreage and parceling land before beginning this task. </w:t>
      </w:r>
      <w:bookmarkStart w:id="32" w:name="_Toc358895921"/>
    </w:p>
    <w:p w:rsidR="002F3D28" w:rsidRDefault="002F3D28">
      <w:pPr>
        <w:spacing w:after="200" w:line="276" w:lineRule="auto"/>
        <w:rPr>
          <w:rFonts w:eastAsia="Calibri" w:cstheme="majorBidi"/>
          <w:b/>
          <w:bCs/>
          <w:color w:val="000000"/>
          <w:sz w:val="28"/>
          <w:szCs w:val="28"/>
          <w:u w:val="single"/>
        </w:rPr>
      </w:pPr>
      <w:r>
        <w:rPr>
          <w:rFonts w:eastAsia="Calibri"/>
          <w:color w:val="000000"/>
          <w:sz w:val="28"/>
          <w:szCs w:val="28"/>
        </w:rPr>
        <w:br w:type="page"/>
      </w:r>
    </w:p>
    <w:p w:rsidR="00B74AAF" w:rsidRPr="002E194C" w:rsidRDefault="00B74AAF" w:rsidP="002E194C">
      <w:pPr>
        <w:pStyle w:val="Heading2"/>
        <w:rPr>
          <w:rFonts w:eastAsia="Calibri"/>
          <w:sz w:val="28"/>
          <w:szCs w:val="28"/>
        </w:rPr>
      </w:pPr>
      <w:bookmarkStart w:id="33" w:name="_Toc423110288"/>
      <w:r w:rsidRPr="002E194C">
        <w:rPr>
          <w:rFonts w:eastAsia="Calibri"/>
          <w:color w:val="000000"/>
          <w:sz w:val="28"/>
          <w:szCs w:val="28"/>
        </w:rPr>
        <w:lastRenderedPageBreak/>
        <w:t>Leaky Faucet</w:t>
      </w:r>
      <w:r w:rsidRPr="002E194C">
        <w:rPr>
          <w:rFonts w:eastAsia="Calibri"/>
          <w:sz w:val="28"/>
          <w:szCs w:val="28"/>
        </w:rPr>
        <w:t xml:space="preserve"> (</w:t>
      </w:r>
      <w:r w:rsidR="002E194C" w:rsidRPr="002E194C">
        <w:rPr>
          <w:rFonts w:eastAsia="Calibri"/>
          <w:sz w:val="28"/>
          <w:szCs w:val="28"/>
        </w:rPr>
        <w:t>S</w:t>
      </w:r>
      <w:r w:rsidRPr="002E194C">
        <w:rPr>
          <w:rFonts w:eastAsia="Calibri"/>
          <w:sz w:val="28"/>
          <w:szCs w:val="28"/>
        </w:rPr>
        <w:t xml:space="preserve">potlight </w:t>
      </w:r>
      <w:r w:rsidR="002E194C" w:rsidRPr="002E194C">
        <w:rPr>
          <w:rFonts w:eastAsia="Calibri"/>
          <w:sz w:val="28"/>
          <w:szCs w:val="28"/>
        </w:rPr>
        <w:t>T</w:t>
      </w:r>
      <w:r w:rsidRPr="002E194C">
        <w:rPr>
          <w:rFonts w:eastAsia="Calibri"/>
          <w:sz w:val="28"/>
          <w:szCs w:val="28"/>
        </w:rPr>
        <w:t>ask)</w:t>
      </w:r>
      <w:bookmarkEnd w:id="33"/>
    </w:p>
    <w:p w:rsidR="002E194C" w:rsidRPr="002E194C" w:rsidRDefault="002E194C" w:rsidP="002E194C"/>
    <w:p w:rsidR="00B74AAF" w:rsidRDefault="00B74AAF" w:rsidP="00B74AAF">
      <w:pPr>
        <w:autoSpaceDE w:val="0"/>
        <w:autoSpaceDN w:val="0"/>
        <w:adjustRightInd w:val="0"/>
        <w:rPr>
          <w:rFonts w:eastAsia="Calibri"/>
          <w:b/>
          <w:i/>
        </w:rPr>
      </w:pPr>
      <w:r w:rsidRPr="00A24A20">
        <w:rPr>
          <w:rFonts w:eastAsia="Calibri"/>
          <w:color w:val="000000"/>
        </w:rPr>
        <w:t>Task adapted from</w:t>
      </w:r>
      <w:r w:rsidRPr="00FD565E">
        <w:rPr>
          <w:rStyle w:val="Hyperlink"/>
          <w:rFonts w:eastAsia="Calibri"/>
          <w:color w:val="auto"/>
        </w:rPr>
        <w:t xml:space="preserve"> </w:t>
      </w:r>
      <w:r w:rsidRPr="00A24A20">
        <w:rPr>
          <w:rStyle w:val="Hyperlink"/>
          <w:rFonts w:eastAsia="Calibri"/>
        </w:rPr>
        <w:t>Dan Meyer 3 Acts Math   http://threeacts.mrmeyer.com/leakyfaucet/</w:t>
      </w:r>
      <w:r>
        <w:rPr>
          <w:rFonts w:eastAsia="Calibri"/>
          <w:color w:val="000000"/>
        </w:rPr>
        <w:t xml:space="preserve"> </w:t>
      </w:r>
      <w:r w:rsidRPr="00A24A20">
        <w:rPr>
          <w:rFonts w:eastAsia="Calibri"/>
          <w:color w:val="000000"/>
        </w:rPr>
        <w:t xml:space="preserve">and </w:t>
      </w:r>
      <w:r>
        <w:rPr>
          <w:rFonts w:eastAsia="Calibri"/>
          <w:color w:val="000000"/>
        </w:rPr>
        <w:t>GSE</w:t>
      </w:r>
      <w:r w:rsidRPr="00A24A20">
        <w:rPr>
          <w:rFonts w:eastAsia="Calibri"/>
          <w:color w:val="000000"/>
        </w:rPr>
        <w:t xml:space="preserve"> Coordinate Algebra Unit 1 task </w:t>
      </w:r>
      <w:r w:rsidRPr="00EC5F27">
        <w:rPr>
          <w:rFonts w:eastAsia="Calibri"/>
          <w:b/>
        </w:rPr>
        <w:t>“Acting Out</w:t>
      </w:r>
      <w:r w:rsidR="00F3730E">
        <w:rPr>
          <w:rFonts w:eastAsia="Calibri"/>
          <w:b/>
        </w:rPr>
        <w:t>.</w:t>
      </w:r>
      <w:r w:rsidRPr="00EC5F27">
        <w:rPr>
          <w:rFonts w:eastAsia="Calibri"/>
          <w:b/>
          <w:i/>
        </w:rPr>
        <w:t xml:space="preserve">” </w:t>
      </w:r>
    </w:p>
    <w:p w:rsidR="00F3730E" w:rsidRPr="009276B8" w:rsidRDefault="00F3730E" w:rsidP="00B74AAF">
      <w:pPr>
        <w:autoSpaceDE w:val="0"/>
        <w:autoSpaceDN w:val="0"/>
        <w:adjustRightInd w:val="0"/>
        <w:rPr>
          <w:rFonts w:eastAsia="Calibri"/>
          <w:b/>
          <w:color w:val="000000"/>
          <w:sz w:val="22"/>
        </w:rPr>
      </w:pPr>
    </w:p>
    <w:p w:rsidR="00B74AAF" w:rsidRDefault="0071168D" w:rsidP="00B74AAF">
      <w:pPr>
        <w:autoSpaceDE w:val="0"/>
        <w:autoSpaceDN w:val="0"/>
        <w:adjustRightInd w:val="0"/>
        <w:rPr>
          <w:rFonts w:eastAsia="Calibri"/>
          <w:b/>
          <w:color w:val="000000"/>
          <w:u w:val="single"/>
        </w:rPr>
      </w:pPr>
      <w:r>
        <w:rPr>
          <w:rFonts w:eastAsia="Calibri"/>
          <w:b/>
          <w:color w:val="000000"/>
          <w:u w:val="single"/>
        </w:rPr>
        <w:t>GEORGIA STANDARDS OF EXCELLENCE</w:t>
      </w:r>
    </w:p>
    <w:p w:rsidR="000A1D0D" w:rsidRDefault="000A1D0D" w:rsidP="00B74AAF">
      <w:pPr>
        <w:autoSpaceDE w:val="0"/>
        <w:autoSpaceDN w:val="0"/>
        <w:adjustRightInd w:val="0"/>
        <w:rPr>
          <w:rFonts w:eastAsia="Calibri"/>
          <w:b/>
          <w:color w:val="000000"/>
          <w:u w:val="single"/>
        </w:rPr>
      </w:pPr>
    </w:p>
    <w:p w:rsidR="000A1D0D" w:rsidRPr="0057519A" w:rsidRDefault="000A1D0D" w:rsidP="008C4280">
      <w:pPr>
        <w:autoSpaceDE w:val="0"/>
        <w:autoSpaceDN w:val="0"/>
        <w:adjustRightInd w:val="0"/>
        <w:rPr>
          <w:b/>
          <w:bCs/>
          <w:u w:val="single"/>
        </w:rPr>
      </w:pPr>
      <w:r w:rsidRPr="0057519A">
        <w:rPr>
          <w:b/>
          <w:bCs/>
          <w:u w:val="single"/>
        </w:rPr>
        <w:t>Reason quantitatively and use units to solve problems.</w:t>
      </w:r>
    </w:p>
    <w:p w:rsidR="003E3DEA" w:rsidRPr="00C7051B" w:rsidRDefault="003E3DEA" w:rsidP="003E3DEA">
      <w:r w:rsidRPr="00221BB1">
        <w:rPr>
          <w:b/>
        </w:rPr>
        <w:t>MGSE9</w:t>
      </w:r>
      <w:r>
        <w:rPr>
          <w:b/>
        </w:rPr>
        <w:t>–</w:t>
      </w:r>
      <w:r w:rsidRPr="00221BB1">
        <w:rPr>
          <w:b/>
        </w:rPr>
        <w:t xml:space="preserve">12.N.Q.1 </w:t>
      </w:r>
      <w:r w:rsidRPr="00C7051B">
        <w:t>Use units of measure (linear, area, capacity, rates, and time) as a way to understand problems:</w:t>
      </w:r>
    </w:p>
    <w:p w:rsidR="003E3DEA" w:rsidRPr="00C7051B" w:rsidRDefault="003E3DEA" w:rsidP="003E3DEA">
      <w:pPr>
        <w:pStyle w:val="ListParagraph"/>
        <w:numPr>
          <w:ilvl w:val="0"/>
          <w:numId w:val="37"/>
        </w:numPr>
      </w:pPr>
      <w:r w:rsidRPr="00C7051B">
        <w:t>Identify, use, and record appropriate units of measure within context, within data displays, and on graphs;</w:t>
      </w:r>
    </w:p>
    <w:p w:rsidR="003E3DEA" w:rsidRDefault="003E3DEA" w:rsidP="003E3DEA">
      <w:pPr>
        <w:pStyle w:val="ListParagraph"/>
        <w:numPr>
          <w:ilvl w:val="0"/>
          <w:numId w:val="37"/>
        </w:numPr>
      </w:pPr>
      <w:r w:rsidRPr="00C7051B">
        <w:t>Convert units and rates using dimensional analysis (English–to–English and Metric–to–Metric without conversion factor provided and between English and Metric with conversion factor);</w:t>
      </w:r>
    </w:p>
    <w:p w:rsidR="003E3DEA" w:rsidRPr="00022B74" w:rsidRDefault="003E3DEA" w:rsidP="003E3DEA">
      <w:pPr>
        <w:pStyle w:val="Default"/>
        <w:numPr>
          <w:ilvl w:val="0"/>
          <w:numId w:val="37"/>
        </w:numPr>
        <w:rPr>
          <w:bCs/>
          <w:color w:val="auto"/>
        </w:rPr>
      </w:pPr>
      <w:r w:rsidRPr="00C7051B">
        <w:rPr>
          <w:color w:val="auto"/>
        </w:rPr>
        <w:t>Use units within multi–step problems and formulas; interpret units of input and resulting units of output</w:t>
      </w:r>
    </w:p>
    <w:p w:rsidR="00B74AAF" w:rsidRPr="00022B74" w:rsidRDefault="00B74AAF" w:rsidP="008C4280">
      <w:pPr>
        <w:pStyle w:val="Default"/>
        <w:rPr>
          <w:bCs/>
          <w:color w:val="auto"/>
        </w:rPr>
      </w:pPr>
    </w:p>
    <w:p w:rsidR="00B74AAF" w:rsidRPr="003E3DEA" w:rsidRDefault="00B74AAF" w:rsidP="008C4280">
      <w:pPr>
        <w:pStyle w:val="Default"/>
        <w:rPr>
          <w:bCs/>
          <w:color w:val="auto"/>
        </w:rPr>
      </w:pPr>
      <w:r w:rsidRPr="00022B74">
        <w:rPr>
          <w:b/>
          <w:bCs/>
          <w:color w:val="auto"/>
        </w:rPr>
        <w:t>MGSE9</w:t>
      </w:r>
      <w:r>
        <w:rPr>
          <w:b/>
          <w:bCs/>
          <w:color w:val="auto"/>
        </w:rPr>
        <w:t>–</w:t>
      </w:r>
      <w:r w:rsidRPr="00022B74">
        <w:rPr>
          <w:b/>
          <w:bCs/>
          <w:color w:val="auto"/>
        </w:rPr>
        <w:t xml:space="preserve">12.N.Q.2 </w:t>
      </w:r>
      <w:r w:rsidRPr="003E3DEA">
        <w:rPr>
          <w:bCs/>
          <w:color w:val="auto"/>
        </w:rPr>
        <w:t>Define appropriate quantities for the purpose of descriptive modeling. Given a situation, context, or problem, students will determine, identify, and use appropriate quantities for representing the situation.</w:t>
      </w:r>
    </w:p>
    <w:p w:rsidR="00B74AAF" w:rsidRPr="003E3DEA" w:rsidRDefault="00B74AAF" w:rsidP="008C4280">
      <w:pPr>
        <w:pStyle w:val="Default"/>
        <w:rPr>
          <w:bCs/>
          <w:color w:val="auto"/>
        </w:rPr>
      </w:pPr>
    </w:p>
    <w:p w:rsidR="00B74AAF" w:rsidRPr="003E3DEA" w:rsidRDefault="00B74AAF" w:rsidP="008C4280">
      <w:pPr>
        <w:pStyle w:val="Default"/>
        <w:rPr>
          <w:rFonts w:eastAsia="Times New Roman"/>
          <w:color w:val="auto"/>
          <w:lang w:bidi="en-US"/>
        </w:rPr>
      </w:pPr>
      <w:r w:rsidRPr="00022B74">
        <w:rPr>
          <w:b/>
          <w:bCs/>
          <w:color w:val="auto"/>
        </w:rPr>
        <w:t>MGSE9</w:t>
      </w:r>
      <w:r>
        <w:rPr>
          <w:b/>
          <w:bCs/>
          <w:color w:val="auto"/>
        </w:rPr>
        <w:t>–</w:t>
      </w:r>
      <w:r w:rsidRPr="00022B74">
        <w:rPr>
          <w:b/>
          <w:bCs/>
          <w:color w:val="auto"/>
        </w:rPr>
        <w:t xml:space="preserve">12.N.Q.3 </w:t>
      </w:r>
      <w:r w:rsidRPr="003E3DEA">
        <w:rPr>
          <w:color w:val="auto"/>
        </w:rPr>
        <w:t xml:space="preserve">Choose a level of accuracy appropriate to limitations on measurement when reporting quantities. </w:t>
      </w:r>
      <w:r w:rsidRPr="003E3DEA">
        <w:rPr>
          <w:i/>
          <w:color w:val="auto"/>
        </w:rPr>
        <w:t>For example, money situations are generally reported to the nearest cent (hundredth).  Also, an answers’ precision is limited to the precision of the data given.</w:t>
      </w:r>
    </w:p>
    <w:p w:rsidR="00B74AAF" w:rsidRPr="00A24A20" w:rsidRDefault="00B74AAF" w:rsidP="00B74AAF">
      <w:pPr>
        <w:autoSpaceDE w:val="0"/>
        <w:autoSpaceDN w:val="0"/>
        <w:adjustRightInd w:val="0"/>
        <w:rPr>
          <w:rFonts w:eastAsia="Calibri"/>
          <w:b/>
          <w:color w:val="000000"/>
        </w:rPr>
      </w:pPr>
    </w:p>
    <w:p w:rsidR="00B74AAF" w:rsidRPr="0071168D" w:rsidRDefault="00B74AAF" w:rsidP="00B74AAF">
      <w:pPr>
        <w:rPr>
          <w:rFonts w:eastAsia="Calibri"/>
          <w:b/>
          <w:bCs/>
          <w:color w:val="000000"/>
          <w:u w:val="single"/>
        </w:rPr>
      </w:pPr>
      <w:r w:rsidRPr="0071168D">
        <w:rPr>
          <w:rFonts w:eastAsia="Calibri"/>
          <w:b/>
          <w:bCs/>
          <w:color w:val="000000"/>
          <w:u w:val="single"/>
        </w:rPr>
        <w:t xml:space="preserve">STANDARDS FOR MATHEMATICAL PRACTICE </w:t>
      </w:r>
    </w:p>
    <w:p w:rsidR="00B74AAF" w:rsidRPr="00A24A20" w:rsidRDefault="00B74AAF" w:rsidP="00B74AAF">
      <w:pPr>
        <w:pStyle w:val="Default"/>
        <w:rPr>
          <w:b/>
          <w:i/>
          <w:color w:val="4F81BD" w:themeColor="accent1"/>
        </w:rPr>
      </w:pPr>
      <w:r w:rsidRPr="00A24A20">
        <w:rPr>
          <w:b/>
          <w:bCs/>
        </w:rPr>
        <w:t xml:space="preserve">1. </w:t>
      </w:r>
      <w:r w:rsidRPr="00A24A20">
        <w:t>Make sense of problems and persevere in solving them</w:t>
      </w:r>
      <w:r w:rsidRPr="00A24A20">
        <w:rPr>
          <w:b/>
          <w:i/>
          <w:color w:val="4F81BD" w:themeColor="accent1"/>
        </w:rPr>
        <w:t>.  In this task, students will have to interpret the given situation to determine what information is needed to solve the problem.  It is possible, and even desirable, to have students decide on the problem this video is posing.  Students should be allowed to think independently then work in small groups to decide what problem is being presented.</w:t>
      </w:r>
    </w:p>
    <w:p w:rsidR="00B74AAF" w:rsidRPr="00A24A20" w:rsidRDefault="00B74AAF" w:rsidP="00B74AAF">
      <w:pPr>
        <w:pStyle w:val="Default"/>
        <w:rPr>
          <w:b/>
          <w:i/>
          <w:color w:val="4F81BD" w:themeColor="accent1"/>
        </w:rPr>
      </w:pPr>
    </w:p>
    <w:p w:rsidR="00B74AAF" w:rsidRPr="00A24A20" w:rsidRDefault="00B74AAF" w:rsidP="00B74AAF">
      <w:pPr>
        <w:pStyle w:val="Default"/>
        <w:rPr>
          <w:b/>
          <w:i/>
          <w:color w:val="4F81BD" w:themeColor="accent1"/>
        </w:rPr>
      </w:pPr>
      <w:r w:rsidRPr="00A24A20">
        <w:rPr>
          <w:b/>
          <w:bCs/>
        </w:rPr>
        <w:t xml:space="preserve">5. </w:t>
      </w:r>
      <w:r w:rsidRPr="00A24A20">
        <w:t xml:space="preserve">Use appropriate tools strategically.  </w:t>
      </w:r>
      <w:r w:rsidRPr="00A24A20">
        <w:rPr>
          <w:b/>
          <w:i/>
          <w:color w:val="4F81BD" w:themeColor="accent1"/>
        </w:rPr>
        <w:t>Students should decide what “tools” are needed to solve the problem they posed based on the video.  What information is needed and what tools will allow them to access that information.</w:t>
      </w:r>
    </w:p>
    <w:p w:rsidR="00B74AAF" w:rsidRPr="00A24A20" w:rsidRDefault="00B74AAF" w:rsidP="00B74AAF">
      <w:pPr>
        <w:pStyle w:val="Default"/>
      </w:pPr>
    </w:p>
    <w:p w:rsidR="0071168D" w:rsidRPr="003E3DEA" w:rsidRDefault="00322C3B" w:rsidP="006E0F5F">
      <w:pPr>
        <w:rPr>
          <w:b/>
          <w:i/>
          <w:color w:val="4F81BD" w:themeColor="accent1"/>
        </w:rPr>
      </w:pPr>
      <w:bookmarkStart w:id="34" w:name="_Toc420329002"/>
      <w:bookmarkStart w:id="35" w:name="_Toc420329091"/>
      <w:bookmarkStart w:id="36" w:name="_Toc420330983"/>
      <w:bookmarkStart w:id="37" w:name="_Toc420611011"/>
      <w:bookmarkStart w:id="38" w:name="_Toc421299770"/>
      <w:bookmarkStart w:id="39" w:name="_Toc421300384"/>
      <w:bookmarkStart w:id="40" w:name="_Toc421301310"/>
      <w:bookmarkStart w:id="41" w:name="_Toc421303194"/>
      <w:r w:rsidRPr="00322C3B">
        <w:t>6</w:t>
      </w:r>
      <w:r w:rsidR="00B74AAF" w:rsidRPr="00322C3B">
        <w:t>. Attend to precision.</w:t>
      </w:r>
      <w:r w:rsidR="00B74AAF" w:rsidRPr="00A24A20">
        <w:t xml:space="preserve">  </w:t>
      </w:r>
      <w:r w:rsidR="00B74AAF" w:rsidRPr="003E3DEA">
        <w:rPr>
          <w:b/>
          <w:i/>
          <w:color w:val="4F81BD" w:themeColor="accent1"/>
        </w:rPr>
        <w:t>Students will have to decide the level of precision needed to answer the question(s) posed after watching and discussing the video clip.</w:t>
      </w:r>
      <w:bookmarkEnd w:id="34"/>
      <w:bookmarkEnd w:id="35"/>
      <w:bookmarkEnd w:id="36"/>
      <w:bookmarkEnd w:id="37"/>
      <w:bookmarkEnd w:id="38"/>
      <w:bookmarkEnd w:id="39"/>
      <w:bookmarkEnd w:id="40"/>
      <w:bookmarkEnd w:id="41"/>
    </w:p>
    <w:p w:rsidR="002F3D28" w:rsidRDefault="002F3D28">
      <w:pPr>
        <w:spacing w:after="200" w:line="276" w:lineRule="auto"/>
        <w:rPr>
          <w:b/>
        </w:rPr>
      </w:pPr>
      <w:bookmarkStart w:id="42" w:name="_Toc420611012"/>
      <w:bookmarkStart w:id="43" w:name="_Toc421299771"/>
      <w:bookmarkStart w:id="44" w:name="_Toc421300385"/>
      <w:bookmarkStart w:id="45" w:name="_Toc421301311"/>
      <w:bookmarkStart w:id="46" w:name="_Toc421303195"/>
      <w:r>
        <w:rPr>
          <w:b/>
        </w:rPr>
        <w:br w:type="page"/>
      </w:r>
    </w:p>
    <w:p w:rsidR="00B74AAF" w:rsidRPr="006E0F5F" w:rsidRDefault="00107E55" w:rsidP="006E0F5F">
      <w:pPr>
        <w:rPr>
          <w:b/>
        </w:rPr>
      </w:pPr>
      <w:r w:rsidRPr="006E0F5F">
        <w:rPr>
          <w:b/>
        </w:rPr>
        <w:lastRenderedPageBreak/>
        <w:t>Essential Questions</w:t>
      </w:r>
      <w:bookmarkEnd w:id="42"/>
      <w:bookmarkEnd w:id="43"/>
      <w:bookmarkEnd w:id="44"/>
      <w:bookmarkEnd w:id="45"/>
      <w:bookmarkEnd w:id="46"/>
    </w:p>
    <w:p w:rsidR="00B74AAF" w:rsidRPr="00A24A20" w:rsidRDefault="00B74AAF" w:rsidP="00FC3B1D">
      <w:pPr>
        <w:pStyle w:val="ListParagraph"/>
        <w:numPr>
          <w:ilvl w:val="0"/>
          <w:numId w:val="7"/>
        </w:numPr>
      </w:pPr>
      <w:r w:rsidRPr="00A24A20">
        <w:t>How do I choose and interpret units consistently in solving application problems?</w:t>
      </w:r>
    </w:p>
    <w:p w:rsidR="00B74AAF" w:rsidRPr="00A24A20" w:rsidRDefault="00B74AAF" w:rsidP="00FC3B1D">
      <w:pPr>
        <w:pStyle w:val="ListParagraph"/>
        <w:numPr>
          <w:ilvl w:val="0"/>
          <w:numId w:val="7"/>
        </w:numPr>
      </w:pPr>
      <w:r w:rsidRPr="00A24A20">
        <w:t xml:space="preserve">How can I model constraints using mathematical notation? </w:t>
      </w:r>
    </w:p>
    <w:p w:rsidR="00B74AAF" w:rsidRDefault="00B74AAF" w:rsidP="00B74AAF">
      <w:pPr>
        <w:pStyle w:val="ListParagraph"/>
        <w:spacing w:line="240" w:lineRule="atLeast"/>
        <w:rPr>
          <w:rFonts w:eastAsia="Times New Roman"/>
        </w:rPr>
      </w:pPr>
    </w:p>
    <w:p w:rsidR="008C4280" w:rsidRPr="00A24A20" w:rsidRDefault="008C4280" w:rsidP="00B74AAF">
      <w:pPr>
        <w:pStyle w:val="ListParagraph"/>
        <w:spacing w:line="240" w:lineRule="atLeast"/>
        <w:rPr>
          <w:rFonts w:eastAsia="Times New Roman"/>
        </w:rPr>
      </w:pPr>
    </w:p>
    <w:p w:rsidR="00B74AAF" w:rsidRPr="00A24A20" w:rsidRDefault="00107E55" w:rsidP="00B74AAF">
      <w:pPr>
        <w:autoSpaceDE w:val="0"/>
        <w:autoSpaceDN w:val="0"/>
        <w:adjustRightInd w:val="0"/>
        <w:rPr>
          <w:rFonts w:eastAsia="Calibri"/>
          <w:b/>
          <w:color w:val="000000"/>
        </w:rPr>
      </w:pPr>
      <w:r>
        <w:rPr>
          <w:rFonts w:eastAsia="Calibri"/>
          <w:b/>
          <w:color w:val="000000"/>
        </w:rPr>
        <w:t>Materials Required</w:t>
      </w:r>
    </w:p>
    <w:p w:rsidR="00B74AAF" w:rsidRPr="00A24A20" w:rsidRDefault="00B74AAF" w:rsidP="00FC3B1D">
      <w:pPr>
        <w:pStyle w:val="ListParagraph"/>
        <w:numPr>
          <w:ilvl w:val="0"/>
          <w:numId w:val="10"/>
        </w:numPr>
        <w:autoSpaceDE w:val="0"/>
        <w:autoSpaceDN w:val="0"/>
        <w:adjustRightInd w:val="0"/>
        <w:rPr>
          <w:rFonts w:eastAsia="Calibri"/>
          <w:color w:val="000000"/>
        </w:rPr>
      </w:pPr>
      <w:r w:rsidRPr="00A24A20">
        <w:rPr>
          <w:rFonts w:eastAsia="Calibri"/>
          <w:color w:val="000000"/>
        </w:rPr>
        <w:t>Video clip “leaky faucet” from 3 Acts Math</w:t>
      </w:r>
    </w:p>
    <w:p w:rsidR="00B74AAF" w:rsidRPr="00A24A20" w:rsidRDefault="00B74AAF" w:rsidP="00FC3B1D">
      <w:pPr>
        <w:pStyle w:val="ListParagraph"/>
        <w:numPr>
          <w:ilvl w:val="0"/>
          <w:numId w:val="10"/>
        </w:numPr>
        <w:autoSpaceDE w:val="0"/>
        <w:autoSpaceDN w:val="0"/>
        <w:adjustRightInd w:val="0"/>
        <w:rPr>
          <w:rFonts w:eastAsia="Calibri"/>
          <w:color w:val="000000"/>
        </w:rPr>
      </w:pPr>
      <w:r w:rsidRPr="00A24A20">
        <w:rPr>
          <w:rFonts w:eastAsia="Calibri"/>
          <w:color w:val="000000"/>
        </w:rPr>
        <w:t>Timing device (for first estimate; Act 2 provides exact amounts)</w:t>
      </w:r>
    </w:p>
    <w:p w:rsidR="00B74AAF" w:rsidRPr="00A24A20" w:rsidRDefault="00B74AAF" w:rsidP="00FC3B1D">
      <w:pPr>
        <w:pStyle w:val="ListParagraph"/>
        <w:numPr>
          <w:ilvl w:val="0"/>
          <w:numId w:val="10"/>
        </w:numPr>
        <w:autoSpaceDE w:val="0"/>
        <w:autoSpaceDN w:val="0"/>
        <w:adjustRightInd w:val="0"/>
        <w:rPr>
          <w:rFonts w:eastAsia="Calibri"/>
          <w:b/>
          <w:i/>
          <w:color w:val="4F81BD" w:themeColor="accent1"/>
        </w:rPr>
      </w:pPr>
      <w:r w:rsidRPr="00A24A20">
        <w:rPr>
          <w:rFonts w:eastAsia="Calibri"/>
          <w:color w:val="000000"/>
        </w:rPr>
        <w:t xml:space="preserve">Conversion factors for quantities mentioned in the problems posed after the video </w:t>
      </w:r>
      <w:r w:rsidRPr="00A24A20">
        <w:rPr>
          <w:rFonts w:eastAsia="Calibri"/>
          <w:b/>
          <w:i/>
          <w:color w:val="4F81BD" w:themeColor="accent1"/>
        </w:rPr>
        <w:t>(Act 2 will supply needed information but students could investigate independently before getting the information)</w:t>
      </w:r>
    </w:p>
    <w:p w:rsidR="00B74AAF" w:rsidRDefault="00B74AAF" w:rsidP="00FC3B1D">
      <w:pPr>
        <w:pStyle w:val="ListParagraph"/>
        <w:numPr>
          <w:ilvl w:val="0"/>
          <w:numId w:val="10"/>
        </w:numPr>
        <w:autoSpaceDE w:val="0"/>
        <w:autoSpaceDN w:val="0"/>
        <w:adjustRightInd w:val="0"/>
        <w:rPr>
          <w:rFonts w:eastAsia="Calibri"/>
          <w:b/>
          <w:i/>
          <w:color w:val="4F81BD" w:themeColor="accent1"/>
        </w:rPr>
      </w:pPr>
      <w:r w:rsidRPr="00A24A20">
        <w:rPr>
          <w:rFonts w:eastAsia="Calibri"/>
          <w:color w:val="000000"/>
        </w:rPr>
        <w:t>The facts about the dripping water in the video</w:t>
      </w:r>
      <w:r>
        <w:rPr>
          <w:rFonts w:eastAsia="Calibri"/>
          <w:color w:val="000000"/>
        </w:rPr>
        <w:t xml:space="preserve"> and the </w:t>
      </w:r>
      <w:r w:rsidRPr="00A24A20">
        <w:rPr>
          <w:rFonts w:eastAsia="Calibri"/>
          <w:color w:val="000000"/>
        </w:rPr>
        <w:t xml:space="preserve">sink capacity, etc. </w:t>
      </w:r>
      <w:r w:rsidRPr="00A24A20">
        <w:rPr>
          <w:rFonts w:eastAsia="Calibri"/>
          <w:b/>
          <w:i/>
          <w:color w:val="4F81BD" w:themeColor="accent1"/>
        </w:rPr>
        <w:t>NOTE: the needed facts may vary based on the questions posed by students.</w:t>
      </w:r>
      <w:r>
        <w:rPr>
          <w:rFonts w:eastAsia="Calibri"/>
          <w:b/>
          <w:i/>
          <w:color w:val="4F81BD" w:themeColor="accent1"/>
        </w:rPr>
        <w:t xml:space="preserve"> </w:t>
      </w:r>
    </w:p>
    <w:p w:rsidR="00B74AAF" w:rsidRDefault="00B74AAF" w:rsidP="00B74AAF">
      <w:pPr>
        <w:autoSpaceDE w:val="0"/>
        <w:autoSpaceDN w:val="0"/>
        <w:adjustRightInd w:val="0"/>
        <w:rPr>
          <w:rFonts w:eastAsia="Calibri"/>
          <w:b/>
          <w:i/>
          <w:color w:val="4F81BD" w:themeColor="accent1"/>
        </w:rPr>
      </w:pPr>
    </w:p>
    <w:p w:rsidR="008C4280" w:rsidRPr="00412568" w:rsidRDefault="008C4280" w:rsidP="00B74AAF">
      <w:pPr>
        <w:autoSpaceDE w:val="0"/>
        <w:autoSpaceDN w:val="0"/>
        <w:adjustRightInd w:val="0"/>
        <w:rPr>
          <w:rFonts w:eastAsia="Calibri"/>
          <w:b/>
          <w:i/>
          <w:color w:val="4F81BD" w:themeColor="accent1"/>
        </w:rPr>
      </w:pPr>
    </w:p>
    <w:p w:rsidR="00B74AAF" w:rsidRPr="00A24A20" w:rsidRDefault="00107E55" w:rsidP="00B74AAF">
      <w:pPr>
        <w:autoSpaceDE w:val="0"/>
        <w:autoSpaceDN w:val="0"/>
        <w:adjustRightInd w:val="0"/>
        <w:rPr>
          <w:rFonts w:eastAsia="Calibri"/>
          <w:b/>
          <w:color w:val="000000"/>
        </w:rPr>
      </w:pPr>
      <w:r>
        <w:rPr>
          <w:rFonts w:eastAsia="Calibri"/>
          <w:b/>
          <w:color w:val="000000"/>
        </w:rPr>
        <w:t>Time Needed</w:t>
      </w:r>
    </w:p>
    <w:p w:rsidR="00B74AAF" w:rsidRDefault="00B74AAF" w:rsidP="00FC3B1D">
      <w:pPr>
        <w:pStyle w:val="ListParagraph"/>
        <w:numPr>
          <w:ilvl w:val="0"/>
          <w:numId w:val="9"/>
        </w:numPr>
        <w:autoSpaceDE w:val="0"/>
        <w:autoSpaceDN w:val="0"/>
        <w:adjustRightInd w:val="0"/>
        <w:rPr>
          <w:rFonts w:eastAsia="Calibri"/>
        </w:rPr>
      </w:pPr>
      <w:r w:rsidRPr="00A24A20">
        <w:rPr>
          <w:rFonts w:eastAsia="Calibri"/>
        </w:rPr>
        <w:t>30</w:t>
      </w:r>
      <w:r>
        <w:rPr>
          <w:rFonts w:eastAsia="Calibri"/>
        </w:rPr>
        <w:t>–</w:t>
      </w:r>
      <w:r w:rsidRPr="00A24A20">
        <w:rPr>
          <w:rFonts w:eastAsia="Calibri"/>
        </w:rPr>
        <w:t>45 minutes based on the depth of investigation</w:t>
      </w:r>
    </w:p>
    <w:p w:rsidR="00B74AAF" w:rsidRDefault="00B74AAF" w:rsidP="00B74AAF">
      <w:pPr>
        <w:pStyle w:val="ListParagraph"/>
        <w:autoSpaceDE w:val="0"/>
        <w:autoSpaceDN w:val="0"/>
        <w:adjustRightInd w:val="0"/>
        <w:rPr>
          <w:rFonts w:eastAsia="Calibri"/>
        </w:rPr>
      </w:pPr>
    </w:p>
    <w:p w:rsidR="008C4280" w:rsidRPr="00A24A20" w:rsidRDefault="008C4280" w:rsidP="00B74AAF">
      <w:pPr>
        <w:pStyle w:val="ListParagraph"/>
        <w:autoSpaceDE w:val="0"/>
        <w:autoSpaceDN w:val="0"/>
        <w:adjustRightInd w:val="0"/>
        <w:rPr>
          <w:rFonts w:eastAsia="Calibri"/>
        </w:rPr>
      </w:pPr>
    </w:p>
    <w:p w:rsidR="00B74AAF" w:rsidRPr="00A24A20" w:rsidRDefault="00107E55" w:rsidP="00B74AAF">
      <w:pPr>
        <w:autoSpaceDE w:val="0"/>
        <w:autoSpaceDN w:val="0"/>
        <w:adjustRightInd w:val="0"/>
        <w:rPr>
          <w:rFonts w:eastAsia="Calibri"/>
          <w:b/>
          <w:color w:val="000000"/>
        </w:rPr>
      </w:pPr>
      <w:r>
        <w:rPr>
          <w:rFonts w:eastAsia="Calibri"/>
          <w:b/>
          <w:color w:val="000000"/>
        </w:rPr>
        <w:t>Teacher Notes</w:t>
      </w:r>
    </w:p>
    <w:p w:rsidR="00B74AAF" w:rsidRPr="00A24A20" w:rsidRDefault="00B74AAF" w:rsidP="00B74AAF">
      <w:pPr>
        <w:pStyle w:val="NoSpacing"/>
        <w:rPr>
          <w:rFonts w:ascii="Times New Roman" w:hAnsi="Times New Roman"/>
          <w:b/>
          <w:i/>
          <w:color w:val="4F81BD" w:themeColor="accent1"/>
          <w:sz w:val="24"/>
          <w:szCs w:val="24"/>
        </w:rPr>
      </w:pPr>
      <w:r w:rsidRPr="00A24A20">
        <w:rPr>
          <w:rFonts w:ascii="Times New Roman" w:hAnsi="Times New Roman"/>
          <w:b/>
          <w:i/>
          <w:color w:val="4F81BD" w:themeColor="accent1"/>
          <w:sz w:val="24"/>
          <w:szCs w:val="24"/>
        </w:rPr>
        <w:t>In this task, students will watch the video then discuss what they noticed.  They will then be asked to discuss what they wonder or are curious about.  These questions will be recorded on a class chart or on the board.  Students will then use mathematics to answer their own questions.  Students will be given information to solve the problem based on need.  When they realize they don’t have the information they need, and ask for it, it will be given to them</w:t>
      </w:r>
    </w:p>
    <w:p w:rsidR="00B74AAF" w:rsidRPr="00A24A20" w:rsidRDefault="00B74AAF" w:rsidP="00B74AAF">
      <w:pPr>
        <w:pStyle w:val="NoSpacing"/>
        <w:rPr>
          <w:rFonts w:ascii="Times New Roman" w:hAnsi="Times New Roman"/>
          <w:b/>
          <w:i/>
          <w:color w:val="4F81BD" w:themeColor="accent1"/>
          <w:sz w:val="24"/>
          <w:szCs w:val="24"/>
        </w:rPr>
      </w:pPr>
    </w:p>
    <w:p w:rsidR="00B74AAF" w:rsidRDefault="00B74AAF" w:rsidP="00B74AAF">
      <w:pPr>
        <w:spacing w:after="200" w:line="276" w:lineRule="auto"/>
        <w:rPr>
          <w:rFonts w:eastAsia="Calibri"/>
          <w:b/>
          <w:i/>
          <w:color w:val="4F81BD"/>
          <w:shd w:val="clear" w:color="auto" w:fill="FFFFFF"/>
        </w:rPr>
      </w:pPr>
      <w:r w:rsidRPr="003452C9">
        <w:rPr>
          <w:rFonts w:eastAsia="Calibri"/>
          <w:b/>
          <w:i/>
          <w:color w:val="4F81BD"/>
          <w:shd w:val="clear" w:color="auto" w:fill="FFFFFF"/>
        </w:rPr>
        <w:t>More information along with guidelines for 3</w:t>
      </w:r>
      <w:r>
        <w:rPr>
          <w:rFonts w:eastAsia="Calibri"/>
          <w:b/>
          <w:i/>
          <w:color w:val="4F81BD"/>
          <w:shd w:val="clear" w:color="auto" w:fill="FFFFFF"/>
        </w:rPr>
        <w:t>–</w:t>
      </w:r>
      <w:r w:rsidRPr="003452C9">
        <w:rPr>
          <w:rFonts w:eastAsia="Calibri"/>
          <w:b/>
          <w:i/>
          <w:color w:val="4F81BD"/>
          <w:shd w:val="clear" w:color="auto" w:fill="FFFFFF"/>
        </w:rPr>
        <w:t>Act Tasks may be found in the Comprehensive Course Guide.</w:t>
      </w: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Task Description</w:t>
      </w:r>
    </w:p>
    <w:p w:rsidR="00B74AAF" w:rsidRPr="00A24A20" w:rsidRDefault="00B74AAF" w:rsidP="00B74AAF">
      <w:pPr>
        <w:pStyle w:val="NoSpacing"/>
        <w:rPr>
          <w:rFonts w:ascii="Times New Roman" w:hAnsi="Times New Roman"/>
          <w:b/>
          <w:sz w:val="24"/>
          <w:szCs w:val="24"/>
        </w:rPr>
      </w:pPr>
    </w:p>
    <w:p w:rsidR="00B74AAF" w:rsidRPr="00A24A20" w:rsidRDefault="00B74AAF" w:rsidP="00B74AAF">
      <w:pPr>
        <w:pStyle w:val="Default"/>
        <w:ind w:right="432"/>
      </w:pPr>
      <w:r w:rsidRPr="00A24A20">
        <w:t xml:space="preserve">Kim has a leaky faucet and asks Erik to come over and take a look at it. </w:t>
      </w: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ACT 1:</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 xml:space="preserve">Watch the video: </w:t>
      </w:r>
      <w:hyperlink r:id="rId61" w:history="1">
        <w:r w:rsidRPr="00A24A20">
          <w:rPr>
            <w:rStyle w:val="Hyperlink"/>
            <w:rFonts w:ascii="Times New Roman" w:hAnsi="Times New Roman"/>
            <w:sz w:val="24"/>
            <w:szCs w:val="24"/>
          </w:rPr>
          <w:t>http://threeacts.mrmeyer.com/leakyfaucet/act1/act1.mov</w:t>
        </w:r>
      </w:hyperlink>
      <w:r w:rsidRPr="00A24A20">
        <w:rPr>
          <w:rFonts w:ascii="Times New Roman" w:hAnsi="Times New Roman"/>
          <w:sz w:val="24"/>
          <w:szCs w:val="24"/>
        </w:rPr>
        <w:t xml:space="preserve"> </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Think and wonder:  What do you notice?  What do you want to know after watching the video?</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How can you come up with answers to your questions?</w:t>
      </w:r>
    </w:p>
    <w:p w:rsidR="00B74AAF" w:rsidRPr="00A24A20" w:rsidRDefault="00B74AAF" w:rsidP="00B74AAF">
      <w:pPr>
        <w:pStyle w:val="NoSpacing"/>
        <w:rPr>
          <w:rFonts w:ascii="Times New Roman" w:hAnsi="Times New Roman"/>
          <w:b/>
          <w:i/>
          <w:color w:val="4F81BD" w:themeColor="accent1"/>
          <w:sz w:val="24"/>
          <w:szCs w:val="24"/>
        </w:rPr>
      </w:pPr>
      <w:r>
        <w:rPr>
          <w:rFonts w:ascii="Times New Roman" w:hAnsi="Times New Roman"/>
          <w:b/>
          <w:i/>
          <w:color w:val="4F81BD" w:themeColor="accent1"/>
          <w:sz w:val="24"/>
          <w:szCs w:val="24"/>
        </w:rPr>
        <w:t>G</w:t>
      </w:r>
      <w:r w:rsidRPr="00A24A20">
        <w:rPr>
          <w:rFonts w:ascii="Times New Roman" w:hAnsi="Times New Roman"/>
          <w:b/>
          <w:i/>
          <w:color w:val="4F81BD" w:themeColor="accent1"/>
          <w:sz w:val="24"/>
          <w:szCs w:val="24"/>
        </w:rPr>
        <w:t>uiding question</w:t>
      </w:r>
      <w:r>
        <w:rPr>
          <w:rFonts w:ascii="Times New Roman" w:hAnsi="Times New Roman"/>
          <w:b/>
          <w:i/>
          <w:color w:val="4F81BD" w:themeColor="accent1"/>
          <w:sz w:val="24"/>
          <w:szCs w:val="24"/>
        </w:rPr>
        <w:t>s</w:t>
      </w:r>
      <w:r w:rsidRPr="00A24A20">
        <w:rPr>
          <w:rFonts w:ascii="Times New Roman" w:hAnsi="Times New Roman"/>
          <w:b/>
          <w:i/>
          <w:color w:val="4F81BD" w:themeColor="accent1"/>
          <w:sz w:val="24"/>
          <w:szCs w:val="24"/>
        </w:rPr>
        <w:t xml:space="preserve"> to consider if th</w:t>
      </w:r>
      <w:r>
        <w:rPr>
          <w:rFonts w:ascii="Times New Roman" w:hAnsi="Times New Roman"/>
          <w:b/>
          <w:i/>
          <w:color w:val="4F81BD" w:themeColor="accent1"/>
          <w:sz w:val="24"/>
          <w:szCs w:val="24"/>
        </w:rPr>
        <w:t>e students don’t come up with them</w:t>
      </w:r>
      <w:r w:rsidRPr="00A24A20">
        <w:rPr>
          <w:rFonts w:ascii="Times New Roman" w:hAnsi="Times New Roman"/>
          <w:b/>
          <w:i/>
          <w:color w:val="4F81BD" w:themeColor="accent1"/>
          <w:sz w:val="24"/>
          <w:szCs w:val="24"/>
        </w:rPr>
        <w:t xml:space="preserve"> on their own might be:</w:t>
      </w:r>
    </w:p>
    <w:p w:rsidR="00B74AAF" w:rsidRPr="00E61D16" w:rsidRDefault="00B74AAF" w:rsidP="00FC3B1D">
      <w:pPr>
        <w:pStyle w:val="NoSpacing"/>
        <w:numPr>
          <w:ilvl w:val="0"/>
          <w:numId w:val="11"/>
        </w:numPr>
        <w:jc w:val="both"/>
        <w:rPr>
          <w:rFonts w:ascii="Times New Roman" w:hAnsi="Times New Roman"/>
          <w:sz w:val="24"/>
          <w:szCs w:val="24"/>
        </w:rPr>
      </w:pPr>
      <w:r w:rsidRPr="00A24A20">
        <w:rPr>
          <w:rFonts w:ascii="Times New Roman" w:eastAsia="Times New Roman" w:hAnsi="Times New Roman"/>
          <w:color w:val="2E2E2E"/>
          <w:sz w:val="24"/>
          <w:szCs w:val="24"/>
        </w:rPr>
        <w:t xml:space="preserve">1. </w:t>
      </w:r>
      <w:r w:rsidRPr="00E61D16">
        <w:rPr>
          <w:rFonts w:ascii="Times New Roman" w:hAnsi="Times New Roman"/>
          <w:sz w:val="24"/>
          <w:szCs w:val="24"/>
        </w:rPr>
        <w:t>How long will it take the sink to fill up?</w:t>
      </w:r>
    </w:p>
    <w:p w:rsidR="00B74AAF" w:rsidRPr="00E61D16" w:rsidRDefault="00B74AAF" w:rsidP="00FC3B1D">
      <w:pPr>
        <w:pStyle w:val="NoSpacing"/>
        <w:numPr>
          <w:ilvl w:val="0"/>
          <w:numId w:val="11"/>
        </w:numPr>
        <w:jc w:val="both"/>
        <w:rPr>
          <w:rFonts w:ascii="Times New Roman" w:hAnsi="Times New Roman"/>
          <w:sz w:val="24"/>
          <w:szCs w:val="24"/>
        </w:rPr>
      </w:pPr>
      <w:r w:rsidRPr="00E61D16">
        <w:rPr>
          <w:rFonts w:ascii="Times New Roman" w:hAnsi="Times New Roman"/>
          <w:sz w:val="24"/>
          <w:szCs w:val="24"/>
        </w:rPr>
        <w:t>2. Write down a guess.</w:t>
      </w:r>
    </w:p>
    <w:p w:rsidR="00B74AAF" w:rsidRPr="00E61D16" w:rsidRDefault="00B74AAF" w:rsidP="00FC3B1D">
      <w:pPr>
        <w:pStyle w:val="NoSpacing"/>
        <w:numPr>
          <w:ilvl w:val="0"/>
          <w:numId w:val="11"/>
        </w:numPr>
        <w:jc w:val="both"/>
        <w:rPr>
          <w:rFonts w:ascii="Times New Roman" w:hAnsi="Times New Roman"/>
          <w:sz w:val="24"/>
          <w:szCs w:val="24"/>
        </w:rPr>
      </w:pPr>
      <w:r w:rsidRPr="00E61D16">
        <w:rPr>
          <w:rFonts w:ascii="Times New Roman" w:hAnsi="Times New Roman"/>
          <w:sz w:val="24"/>
          <w:szCs w:val="24"/>
        </w:rPr>
        <w:t>3. Write down an answer you know is too high. Too low.</w:t>
      </w:r>
    </w:p>
    <w:p w:rsidR="00B74AAF" w:rsidRDefault="00B74AAF" w:rsidP="00B74AAF">
      <w:pPr>
        <w:pStyle w:val="NoSpacing"/>
        <w:rPr>
          <w:rFonts w:ascii="Times New Roman" w:hAnsi="Times New Roman"/>
          <w:sz w:val="24"/>
          <w:szCs w:val="24"/>
        </w:rPr>
      </w:pPr>
    </w:p>
    <w:p w:rsidR="002F3D28" w:rsidRDefault="002F3D28">
      <w:pPr>
        <w:spacing w:after="200" w:line="276" w:lineRule="auto"/>
        <w:rPr>
          <w:rFonts w:eastAsia="Calibri"/>
          <w:b/>
        </w:rPr>
      </w:pPr>
      <w:r>
        <w:rPr>
          <w:b/>
        </w:rPr>
        <w:br w:type="page"/>
      </w: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lastRenderedPageBreak/>
        <w:t>ACT 2:</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What information would be useful to know here?</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The links below are from Dan Meyer Leaky Faucet 3 Act Math site</w:t>
      </w:r>
    </w:p>
    <w:p w:rsidR="00B74AAF" w:rsidRPr="00E61D16" w:rsidRDefault="00503BFC" w:rsidP="00FC3B1D">
      <w:pPr>
        <w:pStyle w:val="NoSpacing"/>
        <w:numPr>
          <w:ilvl w:val="0"/>
          <w:numId w:val="11"/>
        </w:numPr>
        <w:jc w:val="both"/>
        <w:rPr>
          <w:rFonts w:ascii="Times New Roman" w:hAnsi="Times New Roman"/>
          <w:sz w:val="24"/>
          <w:szCs w:val="24"/>
          <w:u w:val="single"/>
        </w:rPr>
      </w:pPr>
      <w:hyperlink r:id="rId62" w:history="1">
        <w:r w:rsidR="00B74AAF" w:rsidRPr="00E61D16">
          <w:rPr>
            <w:rFonts w:ascii="Times New Roman" w:hAnsi="Times New Roman"/>
            <w:sz w:val="24"/>
            <w:szCs w:val="24"/>
            <w:u w:val="single"/>
          </w:rPr>
          <w:t>video — drops per second</w:t>
        </w:r>
      </w:hyperlink>
    </w:p>
    <w:p w:rsidR="00B74AAF" w:rsidRPr="00E61D16" w:rsidRDefault="00503BFC" w:rsidP="00FC3B1D">
      <w:pPr>
        <w:pStyle w:val="NoSpacing"/>
        <w:numPr>
          <w:ilvl w:val="0"/>
          <w:numId w:val="11"/>
        </w:numPr>
        <w:jc w:val="both"/>
        <w:rPr>
          <w:rFonts w:ascii="Times New Roman" w:hAnsi="Times New Roman"/>
          <w:sz w:val="24"/>
          <w:szCs w:val="24"/>
          <w:u w:val="single"/>
        </w:rPr>
      </w:pPr>
      <w:hyperlink r:id="rId63" w:history="1">
        <w:r w:rsidR="00B74AAF" w:rsidRPr="00E61D16">
          <w:rPr>
            <w:rFonts w:ascii="Times New Roman" w:hAnsi="Times New Roman"/>
            <w:sz w:val="24"/>
            <w:szCs w:val="24"/>
            <w:u w:val="single"/>
          </w:rPr>
          <w:t>video — ml per second</w:t>
        </w:r>
      </w:hyperlink>
    </w:p>
    <w:p w:rsidR="00B74AAF" w:rsidRPr="00E61D16" w:rsidRDefault="00503BFC" w:rsidP="00FC3B1D">
      <w:pPr>
        <w:pStyle w:val="NoSpacing"/>
        <w:numPr>
          <w:ilvl w:val="0"/>
          <w:numId w:val="11"/>
        </w:numPr>
        <w:jc w:val="both"/>
        <w:rPr>
          <w:rFonts w:ascii="Times New Roman" w:hAnsi="Times New Roman"/>
          <w:sz w:val="24"/>
          <w:szCs w:val="24"/>
          <w:u w:val="single"/>
        </w:rPr>
      </w:pPr>
      <w:hyperlink r:id="rId64" w:history="1">
        <w:r w:rsidR="00B74AAF" w:rsidRPr="00E61D16">
          <w:rPr>
            <w:rFonts w:ascii="Times New Roman" w:hAnsi="Times New Roman"/>
            <w:sz w:val="24"/>
            <w:szCs w:val="24"/>
            <w:u w:val="single"/>
          </w:rPr>
          <w:t>image — the capacity of the sink</w:t>
        </w:r>
      </w:hyperlink>
    </w:p>
    <w:p w:rsidR="00B74AAF" w:rsidRPr="00E61D16" w:rsidRDefault="00503BFC" w:rsidP="00FC3B1D">
      <w:pPr>
        <w:pStyle w:val="NoSpacing"/>
        <w:numPr>
          <w:ilvl w:val="0"/>
          <w:numId w:val="11"/>
        </w:numPr>
        <w:jc w:val="both"/>
        <w:rPr>
          <w:rFonts w:ascii="Times New Roman" w:hAnsi="Times New Roman"/>
          <w:sz w:val="24"/>
          <w:szCs w:val="24"/>
          <w:u w:val="single"/>
        </w:rPr>
      </w:pPr>
      <w:hyperlink r:id="rId65" w:history="1">
        <w:r w:rsidR="00B74AAF" w:rsidRPr="00E61D16">
          <w:rPr>
            <w:rFonts w:ascii="Times New Roman" w:hAnsi="Times New Roman"/>
            <w:sz w:val="24"/>
            <w:szCs w:val="24"/>
            <w:u w:val="single"/>
          </w:rPr>
          <w:t>image — the cost of water</w:t>
        </w:r>
      </w:hyperlink>
    </w:p>
    <w:p w:rsidR="00B74AAF" w:rsidRPr="00A24A20" w:rsidRDefault="00B74AAF" w:rsidP="00B74AAF">
      <w:pPr>
        <w:pStyle w:val="NoSpacing"/>
        <w:jc w:val="both"/>
        <w:rPr>
          <w:rFonts w:ascii="Times New Roman" w:hAnsi="Times New Roman"/>
          <w:b/>
          <w:sz w:val="24"/>
          <w:szCs w:val="24"/>
        </w:rPr>
      </w:pPr>
    </w:p>
    <w:p w:rsidR="00B74AAF" w:rsidRPr="00A24A20" w:rsidRDefault="00B74AAF" w:rsidP="00B74AAF">
      <w:pPr>
        <w:pStyle w:val="NoSpacing"/>
        <w:jc w:val="both"/>
        <w:rPr>
          <w:rFonts w:ascii="Times New Roman" w:hAnsi="Times New Roman"/>
          <w:b/>
          <w:sz w:val="24"/>
          <w:szCs w:val="24"/>
        </w:rPr>
      </w:pPr>
      <w:r w:rsidRPr="00A24A20">
        <w:rPr>
          <w:rFonts w:ascii="Times New Roman" w:hAnsi="Times New Roman"/>
          <w:b/>
          <w:sz w:val="24"/>
          <w:szCs w:val="24"/>
        </w:rPr>
        <w:t xml:space="preserve">ACT 3 </w:t>
      </w:r>
    </w:p>
    <w:p w:rsidR="00B74AAF" w:rsidRPr="00A24A20" w:rsidRDefault="00B74AAF" w:rsidP="00B74AAF">
      <w:pPr>
        <w:pStyle w:val="NoSpacing"/>
        <w:jc w:val="both"/>
        <w:rPr>
          <w:rFonts w:ascii="Times New Roman" w:hAnsi="Times New Roman"/>
          <w:sz w:val="24"/>
          <w:szCs w:val="24"/>
        </w:rPr>
      </w:pPr>
      <w:r w:rsidRPr="00A24A20">
        <w:rPr>
          <w:rFonts w:ascii="Times New Roman" w:hAnsi="Times New Roman"/>
          <w:sz w:val="24"/>
          <w:szCs w:val="24"/>
        </w:rPr>
        <w:t>Students will compare and share solution strategies.  </w:t>
      </w:r>
    </w:p>
    <w:p w:rsidR="00B74AAF" w:rsidRPr="00A24A20" w:rsidRDefault="00B74AAF" w:rsidP="00FC3B1D">
      <w:pPr>
        <w:pStyle w:val="NoSpacing"/>
        <w:numPr>
          <w:ilvl w:val="0"/>
          <w:numId w:val="11"/>
        </w:numPr>
        <w:jc w:val="both"/>
        <w:rPr>
          <w:rFonts w:ascii="Times New Roman" w:hAnsi="Times New Roman"/>
          <w:sz w:val="24"/>
          <w:szCs w:val="24"/>
        </w:rPr>
      </w:pPr>
      <w:r w:rsidRPr="00A24A20">
        <w:rPr>
          <w:rFonts w:ascii="Times New Roman" w:hAnsi="Times New Roman"/>
          <w:sz w:val="24"/>
          <w:szCs w:val="24"/>
        </w:rPr>
        <w:t>Reveal the answer. Discuss the theoretical math versus the practical outcome.</w:t>
      </w:r>
    </w:p>
    <w:p w:rsidR="00B74AAF" w:rsidRPr="00A24A20" w:rsidRDefault="00B74AAF" w:rsidP="00FC3B1D">
      <w:pPr>
        <w:pStyle w:val="NoSpacing"/>
        <w:numPr>
          <w:ilvl w:val="0"/>
          <w:numId w:val="11"/>
        </w:numPr>
        <w:jc w:val="both"/>
        <w:rPr>
          <w:rFonts w:ascii="Times New Roman" w:hAnsi="Times New Roman"/>
          <w:sz w:val="24"/>
          <w:szCs w:val="24"/>
        </w:rPr>
      </w:pPr>
      <w:r w:rsidRPr="00A24A20">
        <w:rPr>
          <w:rFonts w:ascii="Times New Roman" w:hAnsi="Times New Roman"/>
          <w:sz w:val="24"/>
          <w:szCs w:val="24"/>
        </w:rPr>
        <w:t>How appropriate was your initial estimate?</w:t>
      </w:r>
    </w:p>
    <w:p w:rsidR="00B74AAF" w:rsidRPr="00A24A20" w:rsidRDefault="00B74AAF" w:rsidP="00FC3B1D">
      <w:pPr>
        <w:pStyle w:val="NoSpacing"/>
        <w:numPr>
          <w:ilvl w:val="0"/>
          <w:numId w:val="11"/>
        </w:numPr>
        <w:jc w:val="both"/>
        <w:rPr>
          <w:rFonts w:ascii="Times New Roman" w:hAnsi="Times New Roman"/>
          <w:sz w:val="24"/>
          <w:szCs w:val="24"/>
        </w:rPr>
      </w:pPr>
      <w:r w:rsidRPr="00A24A20">
        <w:rPr>
          <w:rFonts w:ascii="Times New Roman" w:hAnsi="Times New Roman"/>
          <w:sz w:val="24"/>
          <w:szCs w:val="24"/>
        </w:rPr>
        <w:t xml:space="preserve">Share student solution paths. Start with most common strategy. </w:t>
      </w:r>
    </w:p>
    <w:p w:rsidR="00B74AAF" w:rsidRPr="00A24A20" w:rsidRDefault="00B74AAF" w:rsidP="00FC3B1D">
      <w:pPr>
        <w:pStyle w:val="NoSpacing"/>
        <w:numPr>
          <w:ilvl w:val="0"/>
          <w:numId w:val="11"/>
        </w:numPr>
        <w:jc w:val="both"/>
        <w:rPr>
          <w:rFonts w:ascii="Times New Roman" w:hAnsi="Times New Roman"/>
          <w:sz w:val="24"/>
          <w:szCs w:val="24"/>
        </w:rPr>
      </w:pPr>
      <w:r w:rsidRPr="00A24A20">
        <w:rPr>
          <w:rFonts w:ascii="Times New Roman" w:hAnsi="Times New Roman"/>
          <w:sz w:val="24"/>
          <w:szCs w:val="24"/>
        </w:rPr>
        <w:t>Revisit any initial student questions that weren’t answered.</w:t>
      </w:r>
    </w:p>
    <w:p w:rsidR="00B74AAF" w:rsidRPr="00A24A20" w:rsidRDefault="00B74AAF" w:rsidP="00B74AAF">
      <w:pPr>
        <w:pStyle w:val="NoSpacing"/>
        <w:ind w:left="720"/>
        <w:jc w:val="both"/>
        <w:rPr>
          <w:rFonts w:ascii="Times New Roman" w:hAnsi="Times New Roman"/>
          <w:sz w:val="24"/>
          <w:szCs w:val="24"/>
        </w:rPr>
      </w:pPr>
    </w:p>
    <w:p w:rsidR="00B74AAF" w:rsidRDefault="00503BFC" w:rsidP="00FC3B1D">
      <w:pPr>
        <w:pStyle w:val="NoSpacing"/>
        <w:numPr>
          <w:ilvl w:val="0"/>
          <w:numId w:val="11"/>
        </w:numPr>
        <w:jc w:val="both"/>
        <w:rPr>
          <w:rFonts w:ascii="Times New Roman" w:hAnsi="Times New Roman"/>
          <w:sz w:val="24"/>
          <w:szCs w:val="24"/>
        </w:rPr>
      </w:pPr>
      <w:hyperlink r:id="rId66" w:history="1">
        <w:r w:rsidR="00B74AAF" w:rsidRPr="00E61D16">
          <w:rPr>
            <w:rFonts w:ascii="Times New Roman" w:hAnsi="Times New Roman"/>
            <w:sz w:val="24"/>
            <w:szCs w:val="24"/>
            <w:u w:val="single"/>
          </w:rPr>
          <w:t>video — the sink fills up</w:t>
        </w:r>
      </w:hyperlink>
      <w:r w:rsidR="00B74AAF" w:rsidRPr="00E61D16">
        <w:rPr>
          <w:rFonts w:ascii="Times New Roman" w:hAnsi="Times New Roman"/>
          <w:sz w:val="24"/>
          <w:szCs w:val="24"/>
        </w:rPr>
        <w:t xml:space="preserve">    Reveal the Actual Solution</w:t>
      </w:r>
    </w:p>
    <w:p w:rsidR="00B74AAF" w:rsidRDefault="00B74AAF" w:rsidP="00B74AAF">
      <w:pPr>
        <w:spacing w:after="200" w:line="276" w:lineRule="auto"/>
      </w:pPr>
    </w:p>
    <w:p w:rsidR="00B74AAF" w:rsidRPr="00A24A20" w:rsidRDefault="00B74AAF" w:rsidP="00B74AAF">
      <w:pPr>
        <w:pStyle w:val="NoSpacing"/>
        <w:rPr>
          <w:rFonts w:ascii="Times New Roman" w:hAnsi="Times New Roman"/>
          <w:b/>
          <w:bCs/>
          <w:sz w:val="24"/>
          <w:szCs w:val="24"/>
        </w:rPr>
      </w:pPr>
      <w:r w:rsidRPr="00A24A20">
        <w:rPr>
          <w:rFonts w:ascii="Times New Roman" w:hAnsi="Times New Roman"/>
          <w:b/>
          <w:bCs/>
          <w:sz w:val="24"/>
          <w:szCs w:val="24"/>
        </w:rPr>
        <w:t>ACT 4 A Sequel Option:</w:t>
      </w:r>
    </w:p>
    <w:p w:rsidR="00B74AAF" w:rsidRPr="00A24A20" w:rsidRDefault="00B74AAF" w:rsidP="00B74AAF">
      <w:pPr>
        <w:pStyle w:val="NoSpacing"/>
        <w:rPr>
          <w:rFonts w:ascii="Times New Roman" w:hAnsi="Times New Roman"/>
          <w:bCs/>
          <w:sz w:val="24"/>
          <w:szCs w:val="24"/>
        </w:rPr>
      </w:pPr>
      <w:r w:rsidRPr="00A24A20">
        <w:rPr>
          <w:rFonts w:ascii="Times New Roman" w:hAnsi="Times New Roman"/>
          <w:bCs/>
          <w:sz w:val="24"/>
          <w:szCs w:val="24"/>
        </w:rPr>
        <w:t>Describe two scenarios where a leaky faucet would take a week to fill something up.</w:t>
      </w:r>
    </w:p>
    <w:p w:rsidR="00B74AAF" w:rsidRPr="00A24A20" w:rsidRDefault="00B74AAF" w:rsidP="00B74AAF">
      <w:pPr>
        <w:autoSpaceDE w:val="0"/>
        <w:autoSpaceDN w:val="0"/>
        <w:adjustRightInd w:val="0"/>
        <w:rPr>
          <w:rFonts w:eastAsia="Calibri"/>
        </w:rPr>
      </w:pPr>
    </w:p>
    <w:p w:rsidR="00B74AAF" w:rsidRPr="00A24A20" w:rsidRDefault="00B74AAF" w:rsidP="00B74AAF">
      <w:pPr>
        <w:autoSpaceDE w:val="0"/>
        <w:autoSpaceDN w:val="0"/>
        <w:adjustRightInd w:val="0"/>
        <w:rPr>
          <w:rFonts w:eastAsia="Calibri"/>
          <w:b/>
        </w:rPr>
      </w:pPr>
      <w:r w:rsidRPr="00A24A20">
        <w:rPr>
          <w:rFonts w:eastAsia="Calibri"/>
          <w:b/>
        </w:rPr>
        <w:t>Extension:</w:t>
      </w:r>
    </w:p>
    <w:p w:rsidR="00B74AAF" w:rsidRPr="00A24A20" w:rsidRDefault="00B74AAF" w:rsidP="00B74AAF">
      <w:pPr>
        <w:autoSpaceDE w:val="0"/>
        <w:autoSpaceDN w:val="0"/>
        <w:adjustRightInd w:val="0"/>
        <w:rPr>
          <w:rFonts w:eastAsia="Calibri"/>
        </w:rPr>
      </w:pPr>
      <w:r w:rsidRPr="00A24A20">
        <w:rPr>
          <w:rFonts w:eastAsia="Calibri"/>
        </w:rPr>
        <w:t>Suppose the sink in not plugged and the water leaks for a week before it is noticed.  How much water would have leaked?  How much would it cost?</w:t>
      </w:r>
    </w:p>
    <w:p w:rsidR="00B74AAF" w:rsidRDefault="00B74AAF" w:rsidP="00B74AAF">
      <w:r>
        <w:br w:type="page"/>
      </w:r>
    </w:p>
    <w:p w:rsidR="00B74AAF" w:rsidRPr="00A24A20" w:rsidRDefault="00B74AAF" w:rsidP="00B74AAF">
      <w:pPr>
        <w:autoSpaceDE w:val="0"/>
        <w:autoSpaceDN w:val="0"/>
        <w:adjustRightInd w:val="0"/>
        <w:rPr>
          <w:rFonts w:eastAsia="Calibri"/>
        </w:rPr>
      </w:pPr>
      <w:r>
        <w:lastRenderedPageBreak/>
        <w:t>Ta</w:t>
      </w:r>
      <w:r w:rsidRPr="00A24A20">
        <w:t>sk Title</w:t>
      </w:r>
      <w:proofErr w:type="gramStart"/>
      <w:r w:rsidRPr="00A24A20">
        <w:t>:_</w:t>
      </w:r>
      <w:proofErr w:type="gramEnd"/>
      <w:r w:rsidRPr="00A24A20">
        <w:t>_______________________</w:t>
      </w:r>
      <w:r w:rsidRPr="00A24A20">
        <w:tab/>
      </w:r>
      <w:r w:rsidRPr="00A24A20">
        <w:tab/>
      </w:r>
      <w:r w:rsidRPr="00A24A20">
        <w:tab/>
        <w:t>Name:________________________</w:t>
      </w:r>
    </w:p>
    <w:p w:rsidR="00B74AAF" w:rsidRPr="00A24A20" w:rsidRDefault="00B74AAF" w:rsidP="00B74AAF">
      <w:pPr>
        <w:pStyle w:val="NoSpacing"/>
        <w:jc w:val="right"/>
        <w:rPr>
          <w:rFonts w:ascii="Times New Roman" w:hAnsi="Times New Roman"/>
          <w:i/>
          <w:sz w:val="24"/>
          <w:szCs w:val="24"/>
        </w:rPr>
      </w:pPr>
      <w:r w:rsidRPr="00A24A20">
        <w:rPr>
          <w:rFonts w:ascii="Times New Roman" w:hAnsi="Times New Roman"/>
          <w:i/>
          <w:sz w:val="24"/>
          <w:szCs w:val="24"/>
        </w:rPr>
        <w:t xml:space="preserve">Adapted from Andrew </w:t>
      </w:r>
      <w:proofErr w:type="spellStart"/>
      <w:r w:rsidRPr="00A24A20">
        <w:rPr>
          <w:rFonts w:ascii="Times New Roman" w:hAnsi="Times New Roman"/>
          <w:i/>
          <w:sz w:val="24"/>
          <w:szCs w:val="24"/>
        </w:rPr>
        <w:t>Stadel</w:t>
      </w:r>
      <w:proofErr w:type="spellEnd"/>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ACT 1</w:t>
      </w:r>
    </w:p>
    <w:tbl>
      <w:tblPr>
        <w:tblStyle w:val="TableGrid"/>
        <w:tblW w:w="0" w:type="auto"/>
        <w:tblLook w:val="04A0" w:firstRow="1" w:lastRow="0" w:firstColumn="1" w:lastColumn="0" w:noHBand="0" w:noVBand="1"/>
      </w:tblPr>
      <w:tblGrid>
        <w:gridCol w:w="9576"/>
      </w:tblGrid>
      <w:tr w:rsidR="00B74AAF" w:rsidRPr="00A24A20" w:rsidTr="0004464A">
        <w:trPr>
          <w:trHeight w:val="274"/>
        </w:trPr>
        <w:tc>
          <w:tcPr>
            <w:tcW w:w="9576" w:type="dxa"/>
            <w:shd w:val="clear" w:color="auto" w:fill="BFBFBF"/>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What did/do you notice?</w:t>
            </w:r>
          </w:p>
        </w:tc>
      </w:tr>
      <w:tr w:rsidR="00B74AAF" w:rsidRPr="00A24A20" w:rsidTr="0004464A">
        <w:trPr>
          <w:trHeight w:val="1016"/>
        </w:trPr>
        <w:tc>
          <w:tcPr>
            <w:tcW w:w="9576" w:type="dxa"/>
          </w:tcPr>
          <w:p w:rsidR="00B74AAF" w:rsidRPr="00A24A20" w:rsidRDefault="00B74AAF" w:rsidP="0004464A">
            <w:pPr>
              <w:pStyle w:val="NoSpacing"/>
              <w:jc w:val="center"/>
              <w:rPr>
                <w:rFonts w:ascii="Times New Roman" w:hAnsi="Times New Roman"/>
                <w:b/>
                <w:sz w:val="24"/>
                <w:szCs w:val="24"/>
                <w:u w:val="single"/>
              </w:rPr>
            </w:pPr>
          </w:p>
          <w:p w:rsidR="00B74AAF" w:rsidRPr="00A24A20" w:rsidRDefault="00B74AAF" w:rsidP="0004464A">
            <w:pPr>
              <w:pStyle w:val="NoSpacing"/>
              <w:jc w:val="center"/>
              <w:rPr>
                <w:rFonts w:ascii="Times New Roman" w:hAnsi="Times New Roman"/>
                <w:b/>
                <w:sz w:val="24"/>
                <w:szCs w:val="24"/>
                <w:u w:val="single"/>
              </w:rPr>
            </w:pPr>
          </w:p>
        </w:tc>
      </w:tr>
    </w:tbl>
    <w:p w:rsidR="00B74AAF" w:rsidRPr="00A24A20" w:rsidRDefault="00B74AAF" w:rsidP="00B74AAF">
      <w:pPr>
        <w:pStyle w:val="NoSpacing"/>
        <w:jc w:val="center"/>
        <w:rPr>
          <w:rFonts w:ascii="Times New Roman" w:hAnsi="Times New Roman"/>
          <w:b/>
          <w:sz w:val="24"/>
          <w:szCs w:val="24"/>
          <w:u w:val="single"/>
        </w:rPr>
      </w:pPr>
    </w:p>
    <w:tbl>
      <w:tblPr>
        <w:tblStyle w:val="TableGrid"/>
        <w:tblW w:w="0" w:type="auto"/>
        <w:tblLook w:val="04A0" w:firstRow="1" w:lastRow="0" w:firstColumn="1" w:lastColumn="0" w:noHBand="0" w:noVBand="1"/>
      </w:tblPr>
      <w:tblGrid>
        <w:gridCol w:w="9576"/>
      </w:tblGrid>
      <w:tr w:rsidR="00B74AAF" w:rsidRPr="00A24A20" w:rsidTr="0004464A">
        <w:tc>
          <w:tcPr>
            <w:tcW w:w="9576" w:type="dxa"/>
            <w:shd w:val="clear" w:color="auto" w:fill="BFBFBF" w:themeFill="background1" w:themeFillShade="BF"/>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What questions come to your mind?</w:t>
            </w:r>
          </w:p>
        </w:tc>
      </w:tr>
      <w:tr w:rsidR="00B74AAF" w:rsidRPr="00A24A20" w:rsidTr="0004464A">
        <w:trPr>
          <w:trHeight w:val="1016"/>
        </w:trPr>
        <w:tc>
          <w:tcPr>
            <w:tcW w:w="9576" w:type="dxa"/>
          </w:tcPr>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tc>
      </w:tr>
    </w:tbl>
    <w:p w:rsidR="00B74AAF" w:rsidRPr="00A24A20" w:rsidRDefault="00B74AAF" w:rsidP="00B74AAF">
      <w:pPr>
        <w:pStyle w:val="NoSpacing"/>
        <w:rPr>
          <w:rFonts w:ascii="Times New Roman" w:hAnsi="Times New Roman"/>
          <w:b/>
          <w:sz w:val="24"/>
          <w:szCs w:val="24"/>
        </w:rPr>
      </w:pPr>
    </w:p>
    <w:p w:rsidR="00B74AAF" w:rsidRPr="00A24A20" w:rsidRDefault="00B74AAF" w:rsidP="00B74AAF">
      <w:pPr>
        <w:pStyle w:val="NoSpacing"/>
        <w:rPr>
          <w:rFonts w:ascii="Times New Roman" w:hAnsi="Times New Roman"/>
          <w:sz w:val="24"/>
          <w:szCs w:val="24"/>
        </w:rPr>
      </w:pPr>
      <w:r w:rsidRPr="00A24A20">
        <w:rPr>
          <w:rFonts w:ascii="Times New Roman" w:hAnsi="Times New Roman"/>
          <w:b/>
          <w:sz w:val="24"/>
          <w:szCs w:val="24"/>
        </w:rPr>
        <w:t>Main Question</w:t>
      </w:r>
      <w:proofErr w:type="gramStart"/>
      <w:r w:rsidRPr="00A24A20">
        <w:rPr>
          <w:rFonts w:ascii="Times New Roman" w:hAnsi="Times New Roman"/>
          <w:sz w:val="24"/>
          <w:szCs w:val="24"/>
        </w:rPr>
        <w:t>:_</w:t>
      </w:r>
      <w:proofErr w:type="gramEnd"/>
      <w:r w:rsidRPr="00A24A20">
        <w:rPr>
          <w:rFonts w:ascii="Times New Roman" w:hAnsi="Times New Roman"/>
          <w:sz w:val="24"/>
          <w:szCs w:val="24"/>
        </w:rPr>
        <w:t>______________________________________________________________</w:t>
      </w:r>
    </w:p>
    <w:p w:rsidR="00B74AAF" w:rsidRPr="00A24A20" w:rsidRDefault="00B74AAF" w:rsidP="00B74AAF">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1728"/>
        <w:gridCol w:w="6210"/>
        <w:gridCol w:w="1638"/>
      </w:tblGrid>
      <w:tr w:rsidR="00B74AAF" w:rsidRPr="00A24A20" w:rsidTr="0004464A">
        <w:tc>
          <w:tcPr>
            <w:tcW w:w="9576" w:type="dxa"/>
            <w:gridSpan w:val="3"/>
            <w:tcBorders>
              <w:bottom w:val="nil"/>
            </w:tcBorders>
          </w:tcPr>
          <w:p w:rsidR="00B74AAF" w:rsidRPr="00A24A20" w:rsidRDefault="00B74AAF" w:rsidP="0004464A">
            <w:r w:rsidRPr="00A24A20">
              <w:t>Estimate the result of the main question? Explain?</w:t>
            </w:r>
          </w:p>
          <w:p w:rsidR="00B74AAF" w:rsidRPr="00A24A20" w:rsidRDefault="00B74AAF" w:rsidP="0004464A"/>
          <w:p w:rsidR="00B74AAF" w:rsidRPr="00A24A20" w:rsidRDefault="00B74AAF" w:rsidP="0004464A">
            <w:pPr>
              <w:pStyle w:val="NoSpacing"/>
              <w:rPr>
                <w:rFonts w:ascii="Times New Roman" w:hAnsi="Times New Roman"/>
                <w:sz w:val="24"/>
                <w:szCs w:val="24"/>
              </w:rPr>
            </w:pPr>
          </w:p>
        </w:tc>
      </w:tr>
      <w:tr w:rsidR="00B74AAF" w:rsidRPr="00A24A20" w:rsidTr="0004464A">
        <w:tc>
          <w:tcPr>
            <w:tcW w:w="9576" w:type="dxa"/>
            <w:gridSpan w:val="3"/>
            <w:tcBorders>
              <w:bottom w:val="nil"/>
            </w:tcBorders>
          </w:tcPr>
          <w:p w:rsidR="00B74AAF" w:rsidRPr="00A24A20" w:rsidRDefault="00B74AAF" w:rsidP="0004464A">
            <w:pPr>
              <w:pStyle w:val="NoSpacing"/>
              <w:jc w:val="center"/>
              <w:rPr>
                <w:rFonts w:ascii="Times New Roman" w:hAnsi="Times New Roman"/>
                <w:i/>
                <w:sz w:val="24"/>
                <w:szCs w:val="24"/>
              </w:rPr>
            </w:pPr>
            <w:r w:rsidRPr="00A24A20">
              <w:rPr>
                <w:rFonts w:ascii="Times New Roman" w:hAnsi="Times New Roman"/>
                <w:i/>
                <w:sz w:val="24"/>
                <w:szCs w:val="24"/>
              </w:rPr>
              <w:t>Place an estimate that is too high and too low on the number line</w:t>
            </w:r>
          </w:p>
          <w:p w:rsidR="00B74AAF" w:rsidRPr="00A24A20" w:rsidRDefault="00B74AAF" w:rsidP="0004464A">
            <w:pPr>
              <w:pStyle w:val="NoSpacing"/>
              <w:rPr>
                <w:rFonts w:ascii="Times New Roman" w:hAnsi="Times New Roman"/>
                <w:sz w:val="24"/>
                <w:szCs w:val="24"/>
              </w:rPr>
            </w:pPr>
            <w:r w:rsidRPr="00A24A20">
              <w:rPr>
                <w:rFonts w:ascii="Times New Roman" w:hAnsi="Times New Roman"/>
                <w:noProof/>
                <w:sz w:val="24"/>
                <w:szCs w:val="24"/>
              </w:rPr>
              <mc:AlternateContent>
                <mc:Choice Requires="wps">
                  <w:drawing>
                    <wp:anchor distT="0" distB="0" distL="114300" distR="114300" simplePos="0" relativeHeight="251728384" behindDoc="0" locked="0" layoutInCell="1" allowOverlap="1" wp14:anchorId="05F673DF" wp14:editId="5AC7E1BD">
                      <wp:simplePos x="0" y="0"/>
                      <wp:positionH relativeFrom="column">
                        <wp:posOffset>188595</wp:posOffset>
                      </wp:positionH>
                      <wp:positionV relativeFrom="paragraph">
                        <wp:posOffset>142875</wp:posOffset>
                      </wp:positionV>
                      <wp:extent cx="314960" cy="330835"/>
                      <wp:effectExtent l="0" t="0" r="27940" b="12065"/>
                      <wp:wrapNone/>
                      <wp:docPr id="13" name="Text Box 13"/>
                      <wp:cNvGraphicFramePr/>
                      <a:graphic xmlns:a="http://schemas.openxmlformats.org/drawingml/2006/main">
                        <a:graphicData uri="http://schemas.microsoft.com/office/word/2010/wordprocessingShape">
                          <wps:wsp>
                            <wps:cNvSpPr txBox="1"/>
                            <wps:spPr>
                              <a:xfrm>
                                <a:off x="0" y="0"/>
                                <a:ext cx="314960" cy="330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051B" w:rsidRDefault="00C7051B" w:rsidP="00B74A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44" type="#_x0000_t202" style="position:absolute;margin-left:14.85pt;margin-top:11.25pt;width:24.8pt;height:26.05pt;z-index:251728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h9YlgIAALsFAAAOAAAAZHJzL2Uyb0RvYy54bWysVEtPGzEQvlfqf7B8L5sXFKJsUAqiqoQA&#10;FSrOjtcmFrbHtZ3spr+esXc3JJQLVS+79sw345lvHrPzxmiyET4osCUdHg0oEZZDpexTSX89XH05&#10;pSREZiumwYqSbkWg5/PPn2a1m4oRrEBXwhN0YsO0diVdxeimRRH4ShgWjsAJi0oJ3rCIV/9UVJ7V&#10;6N3oYjQYnBQ1+Mp54CIElF62SjrP/qUUPN5KGUQkuqQYW8xfn7/L9C3mMzZ98sytFO/CYP8QhWHK&#10;4qM7V5csMrL26i9XRnEPAWQ84mAKkFJxkXPAbIaDN9ncr5gTORckJ7gdTeH/ueU3mztPVIW1G1Ni&#10;mcEaPYgmkm/QEBQhP7ULU4TdOwTGBuWI7eUBhSntRnqT/pgQQT0yvd2xm7xxFI6Hk7MT1HBUjceD&#10;0/Fx8lK8Gjsf4ncBhqRDST0WL3PKNtchttAekt4KoFV1pbTOl9Qw4kJ7smFYah1ziOj8AKUtqUt6&#10;Mj4eZMcHuuR6Z7/UjD934e2h0J+26TmRW6sLKxHUEpFPcatFwmj7U0ikNvPxToyMc2F3cWZ0QknM&#10;6COGHf41qo8Yt3mgRX4ZbNwZG2XBtywdUls999TKFo813Ms7HWOzbNqeGvWNsoRqi/3joZ3A4PiV&#10;QsKvWYh3zOPIYWPgGom3+JEasErQnShZgf/znjzhcRJQS0mNI1zS8HvNvKBE/7A4I2fDySTNfL5M&#10;jr+O8OL3Nct9jV2bC8DWGeLCcjwfEz7q/ig9mEfcNov0KqqY5fh2SWN/vIjtYsFtxcVikUE45Y7F&#10;a3vveHKdaE6N9tA8Mu+6Ro84ITfQDzubvun3FpssLSzWEaTKw5CIblntCoAbIo9Tt83SCtq/Z9Tr&#10;zp2/AAAA//8DAFBLAwQUAAYACAAAACEAytqRx9oAAAAHAQAADwAAAGRycy9kb3ducmV2LnhtbEyO&#10;MU/DMBSEdyT+g/WQ2KhDgDZJ41SACgsTBXV2Y9e2iJ8j203Dv+cxwXQ63enuazezH9ikY3IBBdwu&#10;CmAa+6AcGgGfHy83FbCUJSo5BNQCvnWCTXd50cpGhTO+62mXDaMRTI0UYHMeG85Tb7WXaRFGjZQd&#10;Q/Qyk42GqyjPNO4HXhbFknvpkB6sHPWz1f3X7uQFbJ9MbfpKRrutlHPTvD++mVchrq/mxzWwrOf8&#10;V4ZffEKHjpgO4YQqsUFAWa+oSVo+AKN8Vd8BO5DeL4F3Lf/P3/0AAAD//wMAUEsBAi0AFAAGAAgA&#10;AAAhALaDOJL+AAAA4QEAABMAAAAAAAAAAAAAAAAAAAAAAFtDb250ZW50X1R5cGVzXS54bWxQSwEC&#10;LQAUAAYACAAAACEAOP0h/9YAAACUAQAACwAAAAAAAAAAAAAAAAAvAQAAX3JlbHMvLnJlbHNQSwEC&#10;LQAUAAYACAAAACEAEBYfWJYCAAC7BQAADgAAAAAAAAAAAAAAAAAuAgAAZHJzL2Uyb0RvYy54bWxQ&#10;SwECLQAUAAYACAAAACEAytqRx9oAAAAHAQAADwAAAAAAAAAAAAAAAADwBAAAZHJzL2Rvd25yZXYu&#10;eG1sUEsFBgAAAAAEAAQA8wAAAPcFAAAAAA==&#10;" fillcolor="white [3201]" strokeweight=".5pt">
                      <v:textbox>
                        <w:txbxContent>
                          <w:p w:rsidR="00C7051B" w:rsidRDefault="00C7051B" w:rsidP="00B74AAF"/>
                        </w:txbxContent>
                      </v:textbox>
                    </v:shape>
                  </w:pict>
                </mc:Fallback>
              </mc:AlternateContent>
            </w:r>
          </w:p>
          <w:p w:rsidR="00B74AAF" w:rsidRPr="00A24A20" w:rsidRDefault="00B74AAF" w:rsidP="0004464A">
            <w:pPr>
              <w:pStyle w:val="NoSpacing"/>
              <w:rPr>
                <w:rFonts w:ascii="Times New Roman" w:hAnsi="Times New Roman"/>
                <w:sz w:val="24"/>
                <w:szCs w:val="24"/>
              </w:rPr>
            </w:pPr>
            <w:r w:rsidRPr="00A24A20">
              <w:rPr>
                <w:rFonts w:ascii="Times New Roman" w:hAnsi="Times New Roman"/>
                <w:noProof/>
                <w:sz w:val="24"/>
                <w:szCs w:val="24"/>
              </w:rPr>
              <mc:AlternateContent>
                <mc:Choice Requires="wps">
                  <w:drawing>
                    <wp:anchor distT="0" distB="0" distL="114300" distR="114300" simplePos="0" relativeHeight="251729408" behindDoc="0" locked="0" layoutInCell="1" allowOverlap="1" wp14:anchorId="412C048C" wp14:editId="50B7567C">
                      <wp:simplePos x="0" y="0"/>
                      <wp:positionH relativeFrom="column">
                        <wp:posOffset>5370195</wp:posOffset>
                      </wp:positionH>
                      <wp:positionV relativeFrom="paragraph">
                        <wp:posOffset>-22225</wp:posOffset>
                      </wp:positionV>
                      <wp:extent cx="314960" cy="330835"/>
                      <wp:effectExtent l="0" t="0" r="27940" b="12065"/>
                      <wp:wrapNone/>
                      <wp:docPr id="14" name="Text Box 14"/>
                      <wp:cNvGraphicFramePr/>
                      <a:graphic xmlns:a="http://schemas.openxmlformats.org/drawingml/2006/main">
                        <a:graphicData uri="http://schemas.microsoft.com/office/word/2010/wordprocessingShape">
                          <wps:wsp>
                            <wps:cNvSpPr txBox="1"/>
                            <wps:spPr>
                              <a:xfrm>
                                <a:off x="0" y="0"/>
                                <a:ext cx="314960" cy="330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051B" w:rsidRDefault="00C7051B" w:rsidP="00B74A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45" type="#_x0000_t202" style="position:absolute;margin-left:422.85pt;margin-top:-1.75pt;width:24.8pt;height:26.05pt;z-index:251729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vNJlgIAALsFAAAOAAAAZHJzL2Uyb0RvYy54bWysVE1PGzEQvVfqf7B8L5uQQCFig1IQVSVU&#10;UKHi7HhtssLrcW0n2fTX99m7CYFyoepl1555M55583F23jaGrZQPNdmSDw8GnCkrqartY8l/3l99&#10;OuEsRGErYciqkm9U4OfTjx/O1m6iDmlBplKewYkNk7Ur+SJGNymKIBeqEeGAnLJQavKNiLj6x6Ly&#10;Yg3vjSkOB4PjYk2+cp6kCgHSy07Jp9m/1krGG62DisyUHLHF/PX5O0/fYnomJo9euEUt+zDEP0TR&#10;iNri0Z2rSxEFW/r6L1dNLT0F0vFAUlOQ1rVUOQdkMxy8yuZuIZzKuYCc4HY0hf/nVn5f3XpWV6jd&#10;mDMrGtToXrWRfaGWQQR+1i5MALtzAMYWcmC38gBhSrvVvkl/JMSgB9ObHbvJm4RwNByfHkMjoRqN&#10;Biejo+SleDZ2PsSvihqWDiX3KF7mVKyuQ+ygW0h6K5Cpq6vamHxJDaMujGcrgVKbmEOE8xcoY9m6&#10;5Mejo0F2/EKXXO/s50bIpz68PRT8GZueU7m1+rASQR0R+RQ3RiWMsT+UBrWZjzdiFFIqu4szoxNK&#10;I6P3GPb456jeY9zlAYv8Mtm4M25qS75j6SW11dOWWt3hUcO9vNMxtvO266nRtlHmVG3QP566CQxO&#10;XtUg/FqEeCs8Rg6NgTUSb/DRhlAl6k+cLcj/fkue8JgEaDlbY4RLHn4thVecmW8WM3I6HI/TzOfL&#10;+OjzIS5+XzPf19hlc0FonSEWlpP5mPDRbI/aU/OAbTNLr0IlrMTbJY/b40XsFgu2lVSzWQZhyp2I&#10;1/bOyeQ60Zwa7b59EN71jR4xId9pO+xi8qrfO2yytDRbRtJ1HoZEdMdqXwBsiDxO/TZLK2j/nlHP&#10;O3f6BwAA//8DAFBLAwQUAAYACAAAACEAiL7DFN4AAAAJAQAADwAAAGRycy9kb3ducmV2LnhtbEyP&#10;wU7DMBBE70j8g7VI3FoH2hQ3xKkAFS6cKFXP29i1I+J1ZLtp+HvMCY6reZp5W28m17NRh9h5knA3&#10;L4Bpar3qyEjYf77OBLCYkBT2nrSEbx1h01xf1Vgpf6EPPe6SYbmEYoUSbEpDxXlsrXYY537QlLOT&#10;Dw5TPoPhKuAll7ue3xfFijvsKC9YHPSL1e3X7uwkbJ/N2rQCg90K1XXjdDi9mzcpb2+mp0dgSU/p&#10;D4Zf/awOTXY6+jOpyHoJYlk+ZFTCbFECy4BYlwtgRwlLsQLe1Pz/B80PAAAA//8DAFBLAQItABQA&#10;BgAIAAAAIQC2gziS/gAAAOEBAAATAAAAAAAAAAAAAAAAAAAAAABbQ29udGVudF9UeXBlc10ueG1s&#10;UEsBAi0AFAAGAAgAAAAhADj9If/WAAAAlAEAAAsAAAAAAAAAAAAAAAAALwEAAF9yZWxzLy5yZWxz&#10;UEsBAi0AFAAGAAgAAAAhANSO80mWAgAAuwUAAA4AAAAAAAAAAAAAAAAALgIAAGRycy9lMm9Eb2Mu&#10;eG1sUEsBAi0AFAAGAAgAAAAhAIi+wxTeAAAACQEAAA8AAAAAAAAAAAAAAAAA8AQAAGRycy9kb3du&#10;cmV2LnhtbFBLBQYAAAAABAAEAPMAAAD7BQAAAAA=&#10;" fillcolor="white [3201]" strokeweight=".5pt">
                      <v:textbox>
                        <w:txbxContent>
                          <w:p w:rsidR="00C7051B" w:rsidRDefault="00C7051B" w:rsidP="00B74AAF"/>
                        </w:txbxContent>
                      </v:textbox>
                    </v:shape>
                  </w:pict>
                </mc:Fallback>
              </mc:AlternateContent>
            </w:r>
            <w:r w:rsidRPr="00A24A20">
              <w:rPr>
                <w:rFonts w:ascii="Times New Roman" w:hAnsi="Times New Roman"/>
                <w:noProof/>
                <w:sz w:val="24"/>
                <w:szCs w:val="24"/>
              </w:rPr>
              <mc:AlternateContent>
                <mc:Choice Requires="wps">
                  <w:drawing>
                    <wp:anchor distT="0" distB="0" distL="114300" distR="114300" simplePos="0" relativeHeight="251727360" behindDoc="0" locked="0" layoutInCell="1" allowOverlap="1" wp14:anchorId="247DB4E8" wp14:editId="0591E44D">
                      <wp:simplePos x="0" y="0"/>
                      <wp:positionH relativeFrom="column">
                        <wp:posOffset>10160</wp:posOffset>
                      </wp:positionH>
                      <wp:positionV relativeFrom="paragraph">
                        <wp:posOffset>165100</wp:posOffset>
                      </wp:positionV>
                      <wp:extent cx="5880100" cy="0"/>
                      <wp:effectExtent l="38100" t="76200" r="25400" b="114300"/>
                      <wp:wrapNone/>
                      <wp:docPr id="15" name="Straight Arrow Connector 15"/>
                      <wp:cNvGraphicFramePr/>
                      <a:graphic xmlns:a="http://schemas.openxmlformats.org/drawingml/2006/main">
                        <a:graphicData uri="http://schemas.microsoft.com/office/word/2010/wordprocessingShape">
                          <wps:wsp>
                            <wps:cNvCnPr/>
                            <wps:spPr>
                              <a:xfrm>
                                <a:off x="0" y="0"/>
                                <a:ext cx="5880100" cy="0"/>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6070EF99" id="Straight Arrow Connector 15" o:spid="_x0000_s1026" type="#_x0000_t32" style="position:absolute;margin-left:.8pt;margin-top:13pt;width:463pt;height:0;z-index:251727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dcx6wEAAEsEAAAOAAAAZHJzL2Uyb0RvYy54bWysVNuK2zAQfS/0H4TeGycLW0KIs5Rsty+l&#10;Dd3uB2jlUSyQNGKkxsnfdyQnTi9LoaUvsi5zZs45Gnl9d/ROHICSxdDKxWwuBQSNnQ37Vj59fXiz&#10;lCJlFTrlMEArT5Dk3eb1q/UQV3CDPboOSHCSkFZDbGWfc1w1TdI9eJVmGCHwoUHyKvOS9k1HauDs&#10;3jU38/nbZkDqIqGGlHj3fjyUm5rfGND5szEJsnCtZG65jlTH5zI2m7Va7UnF3uozDfUPLLyygYtO&#10;qe5VVuIb2d9SeasJE5o80+gbNMZqqBpYzWL+i5rHXkWoWticFCeb0v9Lqz8ddiRsx3d3K0VQnu/o&#10;MZOy+z6Ld0Q4iC2GwD4iCQ5hv4aYVgzbhh2dVynuqIg/GvLly7LEsXp8mjyGYxaaN2+XSxbKV6Ev&#10;Z80VGCnlD4BelEkr05nIxGBRPVaHjylzaQZeAKWqC2VM6Gz3YJ2ri9JGsHUkDoobIB8XRQDjforq&#10;QXXvQyfyKbJ6VUSPfZGVdS8cML7UaooRo/Q6yycHI48vYNhSFjvyrc18ZaG0hpAvTFzg6AIzzHkC&#10;zqvQPwLP8QUKtdH/BjwhamUMeQJ7G5Beqn41z4zxFwdG3cWCZ+xOtSmqNdyx1evz6ypP4sd1hV//&#10;AZvvAAAA//8DAFBLAwQUAAYACAAAACEA3DqjOtcAAAAHAQAADwAAAGRycy9kb3ducmV2LnhtbEyP&#10;z06DQBDG7ya+w2aa9NLYRZpSRZbG2PgAVuN5YEcgZWcJu7T07R3jQY/fn3zzm2I/u16daQydZwP3&#10;6wQUce1tx42Bj/fXuwdQISJb7D2TgSsF2Je3NwXm1l/4jc7H2CgZ4ZCjgTbGIdc61C05DGs/EEv2&#10;5UeHUeTYaDviRcZdr9MkybTDjuVCiwO9tFSfjpMz8HndVrvY6MNKp5ttnWxW6N1kzHIxPz+BijTH&#10;vzL84As6lMJU+YltUL3oTIoG0kw+kvgx3YlR/Rq6LPR//vIbAAD//wMAUEsBAi0AFAAGAAgAAAAh&#10;ALaDOJL+AAAA4QEAABMAAAAAAAAAAAAAAAAAAAAAAFtDb250ZW50X1R5cGVzXS54bWxQSwECLQAU&#10;AAYACAAAACEAOP0h/9YAAACUAQAACwAAAAAAAAAAAAAAAAAvAQAAX3JlbHMvLnJlbHNQSwECLQAU&#10;AAYACAAAACEAAynXMesBAABLBAAADgAAAAAAAAAAAAAAAAAuAgAAZHJzL2Uyb0RvYy54bWxQSwEC&#10;LQAUAAYACAAAACEA3DqjOtcAAAAHAQAADwAAAAAAAAAAAAAAAABFBAAAZHJzL2Rvd25yZXYueG1s&#10;UEsFBgAAAAAEAAQA8wAAAEkFAAAAAA==&#10;" strokecolor="black [3213]">
                      <v:stroke startarrow="open" endarrow="open"/>
                    </v:shape>
                  </w:pict>
                </mc:Fallback>
              </mc:AlternateContent>
            </w: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tc>
      </w:tr>
      <w:tr w:rsidR="00B74AAF" w:rsidRPr="00A24A20" w:rsidTr="0004464A">
        <w:tc>
          <w:tcPr>
            <w:tcW w:w="1728" w:type="dxa"/>
            <w:tcBorders>
              <w:top w:val="nil"/>
              <w:right w:val="nil"/>
            </w:tcBorders>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Low estimate</w:t>
            </w:r>
          </w:p>
        </w:tc>
        <w:tc>
          <w:tcPr>
            <w:tcW w:w="6210" w:type="dxa"/>
            <w:tcBorders>
              <w:top w:val="nil"/>
              <w:left w:val="nil"/>
              <w:right w:val="nil"/>
            </w:tcBorders>
          </w:tcPr>
          <w:p w:rsidR="00B74AAF" w:rsidRPr="00A24A20" w:rsidRDefault="00B74AAF" w:rsidP="0004464A">
            <w:pPr>
              <w:pStyle w:val="NoSpacing"/>
              <w:jc w:val="center"/>
              <w:rPr>
                <w:rFonts w:ascii="Times New Roman" w:hAnsi="Times New Roman"/>
                <w:i/>
                <w:sz w:val="24"/>
                <w:szCs w:val="24"/>
              </w:rPr>
            </w:pPr>
            <w:r w:rsidRPr="00A24A20">
              <w:rPr>
                <w:rFonts w:ascii="Times New Roman" w:hAnsi="Times New Roman"/>
                <w:i/>
                <w:sz w:val="24"/>
                <w:szCs w:val="24"/>
              </w:rPr>
              <w:t>Place an “x” where your estimate belongs</w:t>
            </w:r>
          </w:p>
        </w:tc>
        <w:tc>
          <w:tcPr>
            <w:tcW w:w="1638" w:type="dxa"/>
            <w:tcBorders>
              <w:top w:val="nil"/>
              <w:left w:val="nil"/>
            </w:tcBorders>
          </w:tcPr>
          <w:p w:rsidR="00B74AAF" w:rsidRPr="00A24A20" w:rsidRDefault="00B74AAF" w:rsidP="0004464A">
            <w:pPr>
              <w:pStyle w:val="NoSpacing"/>
              <w:jc w:val="right"/>
              <w:rPr>
                <w:rFonts w:ascii="Times New Roman" w:hAnsi="Times New Roman"/>
                <w:sz w:val="24"/>
                <w:szCs w:val="24"/>
              </w:rPr>
            </w:pPr>
            <w:r w:rsidRPr="00A24A20">
              <w:rPr>
                <w:rFonts w:ascii="Times New Roman" w:hAnsi="Times New Roman"/>
                <w:sz w:val="24"/>
                <w:szCs w:val="24"/>
              </w:rPr>
              <w:t>High estimate</w:t>
            </w:r>
          </w:p>
        </w:tc>
      </w:tr>
    </w:tbl>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ACT 2</w:t>
      </w:r>
    </w:p>
    <w:tbl>
      <w:tblPr>
        <w:tblStyle w:val="TableGrid"/>
        <w:tblW w:w="0" w:type="auto"/>
        <w:tblLook w:val="04A0" w:firstRow="1" w:lastRow="0" w:firstColumn="1" w:lastColumn="0" w:noHBand="0" w:noVBand="1"/>
      </w:tblPr>
      <w:tblGrid>
        <w:gridCol w:w="9576"/>
      </w:tblGrid>
      <w:tr w:rsidR="00B74AAF" w:rsidRPr="00A24A20" w:rsidTr="0004464A">
        <w:tc>
          <w:tcPr>
            <w:tcW w:w="9576" w:type="dxa"/>
            <w:shd w:val="clear" w:color="auto" w:fill="BFBFBF" w:themeFill="background1" w:themeFillShade="BF"/>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What information would you like to know or do you need to solve the MAIN question?</w:t>
            </w:r>
          </w:p>
        </w:tc>
      </w:tr>
      <w:tr w:rsidR="00B74AAF" w:rsidRPr="00A24A20" w:rsidTr="0004464A">
        <w:trPr>
          <w:trHeight w:val="1376"/>
        </w:trPr>
        <w:tc>
          <w:tcPr>
            <w:tcW w:w="9576" w:type="dxa"/>
          </w:tcPr>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tc>
      </w:tr>
    </w:tbl>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Record the given information (measurements, materials, etc…)</w:t>
      </w: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If possible, give a better estimate using this information</w:t>
      </w:r>
      <w:proofErr w:type="gramStart"/>
      <w:r w:rsidRPr="00A24A20">
        <w:rPr>
          <w:rFonts w:ascii="Times New Roman" w:hAnsi="Times New Roman"/>
          <w:sz w:val="24"/>
          <w:szCs w:val="24"/>
        </w:rPr>
        <w:t>:_</w:t>
      </w:r>
      <w:proofErr w:type="gramEnd"/>
      <w:r w:rsidRPr="00A24A20">
        <w:rPr>
          <w:rFonts w:ascii="Times New Roman" w:hAnsi="Times New Roman"/>
          <w:sz w:val="24"/>
          <w:szCs w:val="24"/>
        </w:rPr>
        <w:t>______________________________</w:t>
      </w:r>
    </w:p>
    <w:p w:rsidR="00B74AAF" w:rsidRDefault="00B74AAF" w:rsidP="00B74AAF">
      <w:pPr>
        <w:pStyle w:val="NoSpacing"/>
        <w:rPr>
          <w:rFonts w:ascii="Times New Roman" w:hAnsi="Times New Roman"/>
          <w:b/>
          <w:sz w:val="24"/>
          <w:szCs w:val="24"/>
        </w:rPr>
      </w:pPr>
    </w:p>
    <w:p w:rsidR="00B74AAF" w:rsidRDefault="00B74AAF" w:rsidP="00B74AAF">
      <w:pPr>
        <w:pStyle w:val="NoSpacing"/>
        <w:rPr>
          <w:rFonts w:ascii="Times New Roman" w:hAnsi="Times New Roman"/>
          <w:b/>
          <w:sz w:val="24"/>
          <w:szCs w:val="24"/>
        </w:rPr>
      </w:pP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lastRenderedPageBreak/>
        <w:t>Act 2 (</w:t>
      </w:r>
      <w:proofErr w:type="spellStart"/>
      <w:r w:rsidRPr="00A24A20">
        <w:rPr>
          <w:rFonts w:ascii="Times New Roman" w:hAnsi="Times New Roman"/>
          <w:b/>
          <w:sz w:val="24"/>
          <w:szCs w:val="24"/>
        </w:rPr>
        <w:t>con’t</w:t>
      </w:r>
      <w:proofErr w:type="spellEnd"/>
      <w:r w:rsidRPr="00A24A20">
        <w:rPr>
          <w:rFonts w:ascii="Times New Roman" w:hAnsi="Times New Roman"/>
          <w:b/>
          <w:sz w:val="24"/>
          <w:szCs w:val="24"/>
        </w:rPr>
        <w:t>)</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Use this area for your work, tables, calculations, sketches, and final solution.</w:t>
      </w: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ACT 3</w:t>
      </w:r>
    </w:p>
    <w:tbl>
      <w:tblPr>
        <w:tblStyle w:val="TableGrid"/>
        <w:tblW w:w="0" w:type="auto"/>
        <w:tblLook w:val="04A0" w:firstRow="1" w:lastRow="0" w:firstColumn="1" w:lastColumn="0" w:noHBand="0" w:noVBand="1"/>
      </w:tblPr>
      <w:tblGrid>
        <w:gridCol w:w="9576"/>
      </w:tblGrid>
      <w:tr w:rsidR="00B74AAF" w:rsidRPr="00A24A20" w:rsidTr="0004464A">
        <w:tc>
          <w:tcPr>
            <w:tcW w:w="9576" w:type="dxa"/>
            <w:shd w:val="clear" w:color="auto" w:fill="BFBFBF" w:themeFill="background1" w:themeFillShade="BF"/>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What was the result?</w:t>
            </w:r>
          </w:p>
        </w:tc>
      </w:tr>
      <w:tr w:rsidR="00B74AAF" w:rsidRPr="00A24A20" w:rsidTr="0004464A">
        <w:tc>
          <w:tcPr>
            <w:tcW w:w="9576" w:type="dxa"/>
          </w:tcPr>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tc>
      </w:tr>
    </w:tbl>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4788"/>
        <w:gridCol w:w="4788"/>
      </w:tblGrid>
      <w:tr w:rsidR="00B74AAF" w:rsidRPr="00A24A20" w:rsidTr="0004464A">
        <w:tc>
          <w:tcPr>
            <w:tcW w:w="9576" w:type="dxa"/>
            <w:gridSpan w:val="2"/>
            <w:shd w:val="clear" w:color="auto" w:fill="BFBFBF" w:themeFill="background1" w:themeFillShade="BF"/>
            <w:vAlign w:val="center"/>
          </w:tcPr>
          <w:p w:rsidR="00B74AAF" w:rsidRPr="00A24A20" w:rsidRDefault="00B74AAF" w:rsidP="0004464A">
            <w:pPr>
              <w:autoSpaceDE w:val="0"/>
              <w:autoSpaceDN w:val="0"/>
              <w:adjustRightInd w:val="0"/>
            </w:pPr>
            <w:r w:rsidRPr="00A24A20">
              <w:t>Which Standards for Mathematical Practice did you use?</w:t>
            </w:r>
          </w:p>
        </w:tc>
      </w:tr>
      <w:tr w:rsidR="00B74AAF" w:rsidRPr="00A24A20" w:rsidTr="0004464A">
        <w:trPr>
          <w:trHeight w:val="552"/>
        </w:trPr>
        <w:tc>
          <w:tcPr>
            <w:tcW w:w="4788" w:type="dxa"/>
            <w:vAlign w:val="center"/>
          </w:tcPr>
          <w:p w:rsidR="00B74AAF" w:rsidRPr="00A24A20" w:rsidRDefault="00B74AAF" w:rsidP="0004464A">
            <w:r w:rsidRPr="00A24A20">
              <w:t>□ Make sense of problems &amp; persevere in solving them</w:t>
            </w:r>
          </w:p>
        </w:tc>
        <w:tc>
          <w:tcPr>
            <w:tcW w:w="4788" w:type="dxa"/>
            <w:vAlign w:val="center"/>
          </w:tcPr>
          <w:p w:rsidR="00B74AAF" w:rsidRPr="00A24A20" w:rsidRDefault="00B74AAF" w:rsidP="0004464A">
            <w:pPr>
              <w:autoSpaceDE w:val="0"/>
              <w:autoSpaceDN w:val="0"/>
              <w:adjustRightInd w:val="0"/>
            </w:pPr>
            <w:r w:rsidRPr="00A24A20">
              <w:t>□ Use appropriate tools strategically.</w:t>
            </w:r>
          </w:p>
        </w:tc>
      </w:tr>
      <w:tr w:rsidR="00B74AAF" w:rsidRPr="00A24A20" w:rsidTr="0004464A">
        <w:trPr>
          <w:trHeight w:val="552"/>
        </w:trPr>
        <w:tc>
          <w:tcPr>
            <w:tcW w:w="4788" w:type="dxa"/>
            <w:vAlign w:val="center"/>
          </w:tcPr>
          <w:p w:rsidR="00B74AAF" w:rsidRPr="00A24A20" w:rsidRDefault="00B74AAF" w:rsidP="0004464A">
            <w:r w:rsidRPr="00A24A20">
              <w:t>□ Reason abstractly &amp; quantitatively</w:t>
            </w:r>
          </w:p>
        </w:tc>
        <w:tc>
          <w:tcPr>
            <w:tcW w:w="4788" w:type="dxa"/>
            <w:vAlign w:val="center"/>
          </w:tcPr>
          <w:p w:rsidR="00B74AAF" w:rsidRPr="00A24A20" w:rsidRDefault="00B74AAF" w:rsidP="0004464A">
            <w:pPr>
              <w:autoSpaceDE w:val="0"/>
              <w:autoSpaceDN w:val="0"/>
              <w:adjustRightInd w:val="0"/>
            </w:pPr>
            <w:r w:rsidRPr="00A24A20">
              <w:t>□ Attend to precision.</w:t>
            </w:r>
          </w:p>
        </w:tc>
      </w:tr>
      <w:tr w:rsidR="00B74AAF" w:rsidRPr="00A24A20" w:rsidTr="0004464A">
        <w:trPr>
          <w:trHeight w:val="552"/>
        </w:trPr>
        <w:tc>
          <w:tcPr>
            <w:tcW w:w="4788" w:type="dxa"/>
            <w:vAlign w:val="center"/>
          </w:tcPr>
          <w:p w:rsidR="00B74AAF" w:rsidRPr="00A24A20" w:rsidRDefault="00B74AAF" w:rsidP="0004464A">
            <w:pPr>
              <w:autoSpaceDE w:val="0"/>
              <w:autoSpaceDN w:val="0"/>
              <w:adjustRightInd w:val="0"/>
            </w:pPr>
            <w:r w:rsidRPr="00A24A20">
              <w:t>□ Construct viable arguments &amp; critique the reasoning of others.</w:t>
            </w:r>
          </w:p>
        </w:tc>
        <w:tc>
          <w:tcPr>
            <w:tcW w:w="4788" w:type="dxa"/>
            <w:vAlign w:val="center"/>
          </w:tcPr>
          <w:p w:rsidR="00B74AAF" w:rsidRPr="00A24A20" w:rsidRDefault="00B74AAF" w:rsidP="0004464A">
            <w:pPr>
              <w:autoSpaceDE w:val="0"/>
              <w:autoSpaceDN w:val="0"/>
              <w:adjustRightInd w:val="0"/>
            </w:pPr>
            <w:r w:rsidRPr="00A24A20">
              <w:t>□ Look for and make use of structure.</w:t>
            </w:r>
          </w:p>
        </w:tc>
      </w:tr>
      <w:tr w:rsidR="00B74AAF" w:rsidRPr="00A24A20" w:rsidTr="0004464A">
        <w:trPr>
          <w:trHeight w:val="552"/>
        </w:trPr>
        <w:tc>
          <w:tcPr>
            <w:tcW w:w="4788" w:type="dxa"/>
            <w:vAlign w:val="center"/>
          </w:tcPr>
          <w:p w:rsidR="00B74AAF" w:rsidRPr="00A24A20" w:rsidRDefault="00B74AAF" w:rsidP="0004464A">
            <w:pPr>
              <w:autoSpaceDE w:val="0"/>
              <w:autoSpaceDN w:val="0"/>
              <w:adjustRightInd w:val="0"/>
            </w:pPr>
            <w:r w:rsidRPr="00A24A20">
              <w:t>□ Model with mathematics.</w:t>
            </w:r>
          </w:p>
        </w:tc>
        <w:tc>
          <w:tcPr>
            <w:tcW w:w="4788" w:type="dxa"/>
            <w:vAlign w:val="center"/>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 Look for and express regularity in repeated reasoning.</w:t>
            </w:r>
          </w:p>
        </w:tc>
      </w:tr>
    </w:tbl>
    <w:p w:rsidR="00F97B7E" w:rsidRPr="002F3D28" w:rsidRDefault="00F97B7E" w:rsidP="00F97B7E">
      <w:pPr>
        <w:pStyle w:val="Heading2"/>
      </w:pPr>
      <w:bookmarkStart w:id="47" w:name="_Toc423110289"/>
      <w:bookmarkEnd w:id="32"/>
      <w:r w:rsidRPr="00B169AC">
        <w:rPr>
          <w:sz w:val="28"/>
          <w:szCs w:val="28"/>
        </w:rPr>
        <w:lastRenderedPageBreak/>
        <w:t>Visualizing Square Roots</w:t>
      </w:r>
      <w:r w:rsidR="00B169AC" w:rsidRPr="00B169AC">
        <w:rPr>
          <w:sz w:val="28"/>
          <w:szCs w:val="28"/>
        </w:rPr>
        <w:t xml:space="preserve"> (Learning Task)</w:t>
      </w:r>
      <w:bookmarkEnd w:id="47"/>
    </w:p>
    <w:p w:rsidR="00633603" w:rsidRPr="00633603" w:rsidRDefault="00633603" w:rsidP="00633603"/>
    <w:p w:rsidR="00F97B7E" w:rsidRDefault="00F97B7E" w:rsidP="00F97B7E">
      <w:pPr>
        <w:rPr>
          <w:rStyle w:val="Hyperlink"/>
        </w:rPr>
      </w:pPr>
      <w:r w:rsidRPr="00013259">
        <w:t>Adapted from</w:t>
      </w:r>
      <w:r>
        <w:t xml:space="preserve"> </w:t>
      </w:r>
      <w:hyperlink r:id="rId67" w:history="1">
        <w:r w:rsidRPr="00013259">
          <w:rPr>
            <w:rStyle w:val="Hyperlink"/>
          </w:rPr>
          <w:t>http://www.mathedpage.org/geometry-labs/gl/gl-9.pdf</w:t>
        </w:r>
      </w:hyperlink>
    </w:p>
    <w:p w:rsidR="00B169AC" w:rsidRPr="008612DA" w:rsidRDefault="00B169AC" w:rsidP="00F97B7E"/>
    <w:p w:rsidR="00F97B7E" w:rsidRPr="00B169AC" w:rsidRDefault="00F97B7E" w:rsidP="00F97B7E">
      <w:pPr>
        <w:rPr>
          <w:b/>
        </w:rPr>
      </w:pPr>
      <w:r w:rsidRPr="00B169AC">
        <w:rPr>
          <w:b/>
        </w:rPr>
        <w:t>Mathematical Goals:</w:t>
      </w:r>
    </w:p>
    <w:p w:rsidR="00F97B7E" w:rsidRPr="00B169AC" w:rsidRDefault="00F97B7E" w:rsidP="00FC3B1D">
      <w:pPr>
        <w:numPr>
          <w:ilvl w:val="0"/>
          <w:numId w:val="6"/>
        </w:numPr>
        <w:spacing w:after="200" w:line="276" w:lineRule="auto"/>
        <w:contextualSpacing/>
      </w:pPr>
      <w:r w:rsidRPr="00B169AC">
        <w:t>To build the ideas of square and square root on their geometric interpretation.</w:t>
      </w:r>
    </w:p>
    <w:p w:rsidR="00F97B7E" w:rsidRDefault="00F97B7E" w:rsidP="00FC3B1D">
      <w:pPr>
        <w:numPr>
          <w:ilvl w:val="0"/>
          <w:numId w:val="6"/>
        </w:numPr>
        <w:spacing w:after="200" w:line="276" w:lineRule="auto"/>
        <w:contextualSpacing/>
      </w:pPr>
      <w:r w:rsidRPr="00B169AC">
        <w:t xml:space="preserve">To justify simplification of radicals using geometric representations. </w:t>
      </w:r>
    </w:p>
    <w:p w:rsidR="00B169AC" w:rsidRPr="00B169AC" w:rsidRDefault="00B169AC" w:rsidP="00B169AC">
      <w:pPr>
        <w:spacing w:after="200" w:line="276" w:lineRule="auto"/>
        <w:ind w:left="720"/>
        <w:contextualSpacing/>
      </w:pPr>
    </w:p>
    <w:p w:rsidR="00F97B7E" w:rsidRPr="008612DA" w:rsidRDefault="00F97B7E" w:rsidP="00F97B7E">
      <w:pPr>
        <w:rPr>
          <w:b/>
        </w:rPr>
      </w:pPr>
      <w:r w:rsidRPr="00B169AC">
        <w:rPr>
          <w:b/>
        </w:rPr>
        <w:t>Essential Questions:</w:t>
      </w:r>
    </w:p>
    <w:p w:rsidR="00F97B7E" w:rsidRDefault="00F97B7E" w:rsidP="00FC3B1D">
      <w:pPr>
        <w:numPr>
          <w:ilvl w:val="0"/>
          <w:numId w:val="6"/>
        </w:numPr>
        <w:spacing w:after="200" w:line="276" w:lineRule="auto"/>
        <w:contextualSpacing/>
      </w:pPr>
      <w:r>
        <w:t>How do I represent radicals visually?</w:t>
      </w:r>
    </w:p>
    <w:p w:rsidR="00F97B7E" w:rsidRDefault="00F97B7E" w:rsidP="00FC3B1D">
      <w:pPr>
        <w:numPr>
          <w:ilvl w:val="0"/>
          <w:numId w:val="6"/>
        </w:numPr>
        <w:spacing w:after="200" w:line="276" w:lineRule="auto"/>
        <w:contextualSpacing/>
      </w:pPr>
      <w:r>
        <w:t>What is the relationship between the radicand and the area of a square?</w:t>
      </w:r>
    </w:p>
    <w:p w:rsidR="00F97B7E" w:rsidRPr="008612DA" w:rsidRDefault="00F97B7E" w:rsidP="00FC3B1D">
      <w:pPr>
        <w:numPr>
          <w:ilvl w:val="0"/>
          <w:numId w:val="6"/>
        </w:numPr>
        <w:spacing w:after="200" w:line="276" w:lineRule="auto"/>
        <w:contextualSpacing/>
      </w:pPr>
      <w:r>
        <w:t>How do I justify simplification of radicals using geometric representations?</w:t>
      </w:r>
    </w:p>
    <w:p w:rsidR="00F97B7E" w:rsidRPr="008612DA" w:rsidRDefault="00F97B7E" w:rsidP="00F97B7E">
      <w:pPr>
        <w:rPr>
          <w:b/>
          <w:u w:val="single"/>
        </w:rPr>
      </w:pPr>
    </w:p>
    <w:p w:rsidR="00F97B7E" w:rsidRDefault="00F97B7E" w:rsidP="00F97B7E">
      <w:pPr>
        <w:rPr>
          <w:b/>
          <w:u w:val="single"/>
        </w:rPr>
      </w:pPr>
      <w:r w:rsidRPr="008612DA">
        <w:rPr>
          <w:b/>
          <w:u w:val="single"/>
        </w:rPr>
        <w:t>GEORGIA STANDARDS OF EXCELLENCE</w:t>
      </w:r>
    </w:p>
    <w:p w:rsidR="00F97B7E" w:rsidRPr="008612DA" w:rsidRDefault="00F97B7E" w:rsidP="00F97B7E">
      <w:pPr>
        <w:rPr>
          <w:b/>
          <w:u w:val="single"/>
        </w:rPr>
      </w:pPr>
    </w:p>
    <w:p w:rsidR="00F97B7E" w:rsidRPr="003E3DEA" w:rsidRDefault="00F97B7E" w:rsidP="00311E28">
      <w:pPr>
        <w:pStyle w:val="Default"/>
        <w:jc w:val="both"/>
        <w:rPr>
          <w:color w:val="auto"/>
        </w:rPr>
      </w:pPr>
      <w:r w:rsidRPr="008612DA">
        <w:rPr>
          <w:b/>
        </w:rPr>
        <w:t>MGSE9-12</w:t>
      </w:r>
      <w:r w:rsidRPr="008612DA">
        <w:rPr>
          <w:b/>
          <w:bCs/>
          <w:color w:val="auto"/>
        </w:rPr>
        <w:t>.N.RN.2</w:t>
      </w:r>
      <w:r w:rsidRPr="008612DA">
        <w:rPr>
          <w:bCs/>
          <w:color w:val="auto"/>
        </w:rPr>
        <w:t xml:space="preserve"> </w:t>
      </w:r>
      <w:r w:rsidR="00311E28" w:rsidRPr="003E3DEA">
        <w:rPr>
          <w:color w:val="auto"/>
        </w:rPr>
        <w:t xml:space="preserve">Rewrite expressions involving radicals </w:t>
      </w:r>
      <w:r w:rsidR="00311E28" w:rsidRPr="003E3DEA">
        <w:rPr>
          <w:strike/>
          <w:color w:val="auto"/>
        </w:rPr>
        <w:t>and rational exponents using the properties of exponents.</w:t>
      </w:r>
      <w:r w:rsidR="00311E28" w:rsidRPr="003E3DEA">
        <w:rPr>
          <w:color w:val="auto"/>
        </w:rPr>
        <w:t xml:space="preserve"> (i.e., simplify and/or use the operations of addition, subtraction, and multiplication, with radicals within expressions limited to square roots).</w:t>
      </w:r>
    </w:p>
    <w:p w:rsidR="00311E28" w:rsidRPr="008612DA" w:rsidRDefault="00311E28" w:rsidP="00311E28">
      <w:pPr>
        <w:pStyle w:val="Default"/>
        <w:jc w:val="both"/>
        <w:rPr>
          <w:b/>
        </w:rPr>
      </w:pPr>
    </w:p>
    <w:p w:rsidR="00F97B7E" w:rsidRPr="00B169AC" w:rsidRDefault="00F97B7E" w:rsidP="00F97B7E">
      <w:pPr>
        <w:rPr>
          <w:b/>
          <w:u w:val="single"/>
        </w:rPr>
      </w:pPr>
      <w:r w:rsidRPr="00B169AC">
        <w:rPr>
          <w:b/>
          <w:u w:val="single"/>
        </w:rPr>
        <w:t>STANDARDS FOR MATHEMATICAL PRACTICE</w:t>
      </w:r>
    </w:p>
    <w:p w:rsidR="00F97B7E" w:rsidRPr="00B169AC" w:rsidRDefault="00F97B7E" w:rsidP="00F97B7E">
      <w:pPr>
        <w:rPr>
          <w:rFonts w:eastAsia="Calibri"/>
          <w:b/>
          <w:bCs/>
          <w:color w:val="000000"/>
        </w:rPr>
      </w:pPr>
      <w:r w:rsidRPr="00B169AC">
        <w:rPr>
          <w:rFonts w:eastAsia="Calibri"/>
          <w:b/>
          <w:bCs/>
          <w:color w:val="000000"/>
        </w:rPr>
        <w:t>1. Make sense of problems and persevere in solving them</w:t>
      </w:r>
    </w:p>
    <w:p w:rsidR="00F97B7E" w:rsidRPr="00B169AC" w:rsidRDefault="00F97B7E" w:rsidP="00F97B7E">
      <w:pPr>
        <w:rPr>
          <w:rFonts w:eastAsia="Calibri"/>
          <w:b/>
          <w:bCs/>
          <w:color w:val="000000"/>
        </w:rPr>
      </w:pPr>
      <w:r w:rsidRPr="00B169AC">
        <w:rPr>
          <w:rFonts w:eastAsia="Calibri"/>
          <w:b/>
          <w:bCs/>
          <w:color w:val="000000"/>
        </w:rPr>
        <w:t xml:space="preserve">3. Construct viable arguments and critique the reasoning of others. </w:t>
      </w:r>
    </w:p>
    <w:p w:rsidR="00F97B7E" w:rsidRPr="00B169AC" w:rsidRDefault="00F97B7E" w:rsidP="00F97B7E">
      <w:pPr>
        <w:rPr>
          <w:rFonts w:eastAsiaTheme="minorHAnsi"/>
          <w:b/>
        </w:rPr>
      </w:pPr>
      <w:r w:rsidRPr="00B169AC">
        <w:rPr>
          <w:rFonts w:eastAsiaTheme="minorHAnsi"/>
          <w:b/>
        </w:rPr>
        <w:t xml:space="preserve">4. Model with mathematics. </w:t>
      </w:r>
    </w:p>
    <w:p w:rsidR="00F97B7E" w:rsidRPr="00B169AC" w:rsidRDefault="00F97B7E" w:rsidP="00F97B7E">
      <w:pPr>
        <w:ind w:left="270" w:hanging="270"/>
        <w:rPr>
          <w:rFonts w:eastAsiaTheme="minorHAnsi"/>
        </w:rPr>
      </w:pPr>
      <w:r w:rsidRPr="00B169AC">
        <w:rPr>
          <w:rFonts w:eastAsiaTheme="minorHAnsi"/>
          <w:b/>
        </w:rPr>
        <w:t xml:space="preserve">5. Use appropriate tools strategically </w:t>
      </w:r>
    </w:p>
    <w:p w:rsidR="00F97B7E" w:rsidRPr="00B169AC" w:rsidRDefault="00F97B7E" w:rsidP="00F97B7E">
      <w:pPr>
        <w:ind w:left="270" w:hanging="270"/>
        <w:rPr>
          <w:rFonts w:eastAsiaTheme="minorHAnsi"/>
        </w:rPr>
      </w:pPr>
      <w:r w:rsidRPr="00B169AC">
        <w:rPr>
          <w:rFonts w:eastAsiaTheme="minorHAnsi"/>
          <w:b/>
        </w:rPr>
        <w:t>6. Attend to precision</w:t>
      </w:r>
      <w:r w:rsidRPr="00B169AC">
        <w:rPr>
          <w:rFonts w:eastAsiaTheme="minorHAnsi"/>
        </w:rPr>
        <w:t xml:space="preserve"> </w:t>
      </w:r>
    </w:p>
    <w:p w:rsidR="00F97B7E" w:rsidRPr="00B169AC" w:rsidRDefault="00F97B7E" w:rsidP="00F97B7E">
      <w:pPr>
        <w:ind w:left="270" w:hanging="270"/>
        <w:rPr>
          <w:rFonts w:eastAsiaTheme="minorHAnsi"/>
        </w:rPr>
      </w:pPr>
      <w:r w:rsidRPr="00B169AC">
        <w:rPr>
          <w:rFonts w:eastAsiaTheme="minorHAnsi"/>
          <w:b/>
        </w:rPr>
        <w:t>7. Look for and make use of structure</w:t>
      </w:r>
    </w:p>
    <w:p w:rsidR="00F97B7E" w:rsidRPr="008612DA" w:rsidRDefault="00F97B7E" w:rsidP="00F97B7E">
      <w:pPr>
        <w:ind w:left="270" w:hanging="270"/>
        <w:rPr>
          <w:rFonts w:eastAsiaTheme="minorHAnsi"/>
        </w:rPr>
      </w:pPr>
    </w:p>
    <w:p w:rsidR="00F97B7E" w:rsidRPr="008612DA" w:rsidRDefault="00F97B7E" w:rsidP="00F97B7E">
      <w:pPr>
        <w:ind w:left="720" w:hanging="720"/>
        <w:rPr>
          <w:rFonts w:eastAsiaTheme="minorHAnsi"/>
        </w:rPr>
      </w:pPr>
    </w:p>
    <w:p w:rsidR="00F97B7E" w:rsidRPr="008612DA" w:rsidRDefault="00F97B7E" w:rsidP="00F97B7E">
      <w:pPr>
        <w:rPr>
          <w:rFonts w:eastAsiaTheme="minorHAnsi"/>
          <w:b/>
        </w:rPr>
      </w:pPr>
      <w:r w:rsidRPr="008612DA">
        <w:rPr>
          <w:rFonts w:eastAsiaTheme="minorHAnsi"/>
          <w:b/>
        </w:rPr>
        <w:t>Materials Needed:</w:t>
      </w:r>
    </w:p>
    <w:p w:rsidR="00F97B7E" w:rsidRPr="008612DA" w:rsidRDefault="00F97B7E" w:rsidP="00FC3B1D">
      <w:pPr>
        <w:numPr>
          <w:ilvl w:val="0"/>
          <w:numId w:val="6"/>
        </w:numPr>
        <w:spacing w:after="200" w:line="276" w:lineRule="auto"/>
        <w:contextualSpacing/>
        <w:rPr>
          <w:rFonts w:eastAsiaTheme="minorHAnsi"/>
        </w:rPr>
      </w:pPr>
      <w:r>
        <w:rPr>
          <w:rFonts w:eastAsiaTheme="minorHAnsi"/>
        </w:rPr>
        <w:t>Dot</w:t>
      </w:r>
      <w:r w:rsidRPr="008612DA">
        <w:rPr>
          <w:rFonts w:eastAsiaTheme="minorHAnsi"/>
        </w:rPr>
        <w:t xml:space="preserve"> Paper</w:t>
      </w:r>
      <w:r w:rsidRPr="00013259">
        <w:rPr>
          <w:rFonts w:eastAsiaTheme="minorHAnsi"/>
        </w:rPr>
        <w:t xml:space="preserve"> </w:t>
      </w:r>
      <w:r>
        <w:rPr>
          <w:rFonts w:eastAsiaTheme="minorHAnsi"/>
        </w:rPr>
        <w:t>,</w:t>
      </w:r>
      <w:r w:rsidRPr="00013259">
        <w:rPr>
          <w:rFonts w:eastAsiaTheme="minorHAnsi"/>
        </w:rPr>
        <w:t xml:space="preserve"> </w:t>
      </w:r>
      <w:r>
        <w:rPr>
          <w:rFonts w:eastAsiaTheme="minorHAnsi"/>
        </w:rPr>
        <w:t>Graph</w:t>
      </w:r>
      <w:r w:rsidRPr="00013259">
        <w:rPr>
          <w:rFonts w:eastAsiaTheme="minorHAnsi"/>
        </w:rPr>
        <w:t xml:space="preserve"> </w:t>
      </w:r>
      <w:r>
        <w:rPr>
          <w:rFonts w:eastAsiaTheme="minorHAnsi"/>
        </w:rPr>
        <w:t>P</w:t>
      </w:r>
      <w:r w:rsidRPr="00013259">
        <w:rPr>
          <w:rFonts w:eastAsiaTheme="minorHAnsi"/>
        </w:rPr>
        <w:t>aper</w:t>
      </w:r>
      <w:r>
        <w:rPr>
          <w:rFonts w:eastAsiaTheme="minorHAnsi"/>
        </w:rPr>
        <w:t>,</w:t>
      </w:r>
      <w:r w:rsidRPr="00013259">
        <w:rPr>
          <w:rFonts w:eastAsiaTheme="minorHAnsi"/>
        </w:rPr>
        <w:t xml:space="preserve"> or Geoboard</w:t>
      </w:r>
    </w:p>
    <w:p w:rsidR="00F97B7E" w:rsidRPr="001D4D63" w:rsidRDefault="00F97B7E" w:rsidP="00F97B7E">
      <w:pPr>
        <w:rPr>
          <w:rFonts w:eastAsiaTheme="minorHAnsi"/>
          <w:b/>
        </w:rPr>
      </w:pPr>
      <w:r w:rsidRPr="001D4D63">
        <w:rPr>
          <w:rFonts w:eastAsiaTheme="minorHAnsi"/>
          <w:b/>
        </w:rPr>
        <w:t>Grouping:</w:t>
      </w:r>
    </w:p>
    <w:p w:rsidR="00F97B7E" w:rsidRPr="001D4D63" w:rsidRDefault="00F97B7E" w:rsidP="00FC3B1D">
      <w:pPr>
        <w:numPr>
          <w:ilvl w:val="0"/>
          <w:numId w:val="6"/>
        </w:numPr>
        <w:spacing w:after="200" w:line="276" w:lineRule="auto"/>
        <w:contextualSpacing/>
        <w:rPr>
          <w:rFonts w:eastAsiaTheme="minorHAnsi"/>
        </w:rPr>
      </w:pPr>
      <w:r w:rsidRPr="001D4D63">
        <w:rPr>
          <w:rFonts w:eastAsiaTheme="minorHAnsi"/>
        </w:rPr>
        <w:t>Individual/Partner</w:t>
      </w:r>
    </w:p>
    <w:p w:rsidR="00F97B7E" w:rsidRPr="001D4D63" w:rsidRDefault="00F97B7E" w:rsidP="00F97B7E">
      <w:pPr>
        <w:rPr>
          <w:rFonts w:eastAsiaTheme="minorHAnsi"/>
          <w:b/>
        </w:rPr>
      </w:pPr>
      <w:r w:rsidRPr="001D4D63">
        <w:rPr>
          <w:rFonts w:eastAsiaTheme="minorHAnsi"/>
          <w:b/>
        </w:rPr>
        <w:t>Time Needed:</w:t>
      </w:r>
    </w:p>
    <w:p w:rsidR="00F97B7E" w:rsidRPr="001D4D63" w:rsidRDefault="00F97B7E" w:rsidP="00FC3B1D">
      <w:pPr>
        <w:numPr>
          <w:ilvl w:val="0"/>
          <w:numId w:val="6"/>
        </w:numPr>
        <w:spacing w:after="200" w:line="276" w:lineRule="auto"/>
        <w:contextualSpacing/>
        <w:rPr>
          <w:rFonts w:eastAsiaTheme="minorHAnsi"/>
        </w:rPr>
      </w:pPr>
      <w:r w:rsidRPr="001D4D63">
        <w:rPr>
          <w:rFonts w:eastAsiaTheme="minorHAnsi"/>
        </w:rPr>
        <w:t>50-60 minutes</w:t>
      </w:r>
    </w:p>
    <w:p w:rsidR="00F97B7E" w:rsidRDefault="00F97B7E" w:rsidP="00F97B7E">
      <w:pPr>
        <w:rPr>
          <w:rFonts w:eastAsiaTheme="minorHAnsi"/>
        </w:rPr>
      </w:pPr>
      <w:r w:rsidRPr="008612DA">
        <w:rPr>
          <w:rFonts w:eastAsiaTheme="minorHAnsi"/>
        </w:rPr>
        <w:br w:type="page"/>
      </w:r>
    </w:p>
    <w:p w:rsidR="00F97B7E" w:rsidRDefault="00F97B7E" w:rsidP="00633603">
      <w:pPr>
        <w:rPr>
          <w:b/>
          <w:u w:val="single"/>
        </w:rPr>
      </w:pPr>
      <w:r w:rsidRPr="00633603">
        <w:rPr>
          <w:b/>
          <w:u w:val="single"/>
        </w:rPr>
        <w:lastRenderedPageBreak/>
        <w:t>Visualizing Square Roots</w:t>
      </w:r>
      <w:r w:rsidR="00633603">
        <w:rPr>
          <w:b/>
          <w:u w:val="single"/>
        </w:rPr>
        <w:t xml:space="preserve"> </w:t>
      </w:r>
      <w:r w:rsidR="00B169AC">
        <w:rPr>
          <w:b/>
          <w:u w:val="single"/>
        </w:rPr>
        <w:t>(Learning Task</w:t>
      </w:r>
      <w:proofErr w:type="gramStart"/>
      <w:r w:rsidR="00B169AC">
        <w:rPr>
          <w:b/>
          <w:u w:val="single"/>
        </w:rPr>
        <w:t>)</w:t>
      </w:r>
      <w:r w:rsidR="00633603">
        <w:rPr>
          <w:b/>
          <w:u w:val="single"/>
        </w:rPr>
        <w:t>–</w:t>
      </w:r>
      <w:proofErr w:type="gramEnd"/>
      <w:r w:rsidR="00633603">
        <w:rPr>
          <w:b/>
          <w:u w:val="single"/>
        </w:rPr>
        <w:t xml:space="preserve"> Teacher Notes</w:t>
      </w:r>
    </w:p>
    <w:p w:rsidR="00633603" w:rsidRPr="00633603" w:rsidRDefault="00633603" w:rsidP="00633603">
      <w:pPr>
        <w:rPr>
          <w:b/>
          <w:u w:val="single"/>
        </w:rPr>
      </w:pPr>
    </w:p>
    <w:p w:rsidR="00F97B7E" w:rsidRPr="008612DA" w:rsidRDefault="00F97B7E" w:rsidP="00F97B7E">
      <w:r w:rsidRPr="00013259">
        <w:t>Adapted from</w:t>
      </w:r>
      <w:r>
        <w:t xml:space="preserve"> </w:t>
      </w:r>
      <w:hyperlink r:id="rId68" w:history="1">
        <w:r w:rsidRPr="00013259">
          <w:rPr>
            <w:rStyle w:val="Hyperlink"/>
          </w:rPr>
          <w:t>http://www.mathedpage.org/geometry-labs/gl/gl-9.pdf</w:t>
        </w:r>
      </w:hyperlink>
    </w:p>
    <w:p w:rsidR="00F97B7E" w:rsidRPr="008612DA" w:rsidRDefault="00F97B7E" w:rsidP="00F97B7E">
      <w:pPr>
        <w:rPr>
          <w:rFonts w:eastAsiaTheme="minorHAnsi"/>
        </w:rPr>
      </w:pPr>
    </w:p>
    <w:p w:rsidR="00F97B7E" w:rsidRDefault="00F97B7E" w:rsidP="00F97B7E">
      <w:r>
        <w:rPr>
          <w:noProof/>
        </w:rPr>
        <w:drawing>
          <wp:inline distT="0" distB="0" distL="0" distR="0" wp14:anchorId="56498332" wp14:editId="5D3B0089">
            <wp:extent cx="2118360" cy="1960029"/>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2118221" cy="1959901"/>
                    </a:xfrm>
                    <a:prstGeom prst="rect">
                      <a:avLst/>
                    </a:prstGeom>
                  </pic:spPr>
                </pic:pic>
              </a:graphicData>
            </a:graphic>
          </wp:inline>
        </w:drawing>
      </w:r>
    </w:p>
    <w:p w:rsidR="008C20B7" w:rsidRPr="006A17D1" w:rsidRDefault="008C20B7" w:rsidP="008C20B7">
      <w:r>
        <w:t>In the above figure, what are the following measures?</w:t>
      </w:r>
    </w:p>
    <w:p w:rsidR="008C20B7" w:rsidRPr="007D050F" w:rsidRDefault="008C20B7" w:rsidP="00FC3B1D">
      <w:pPr>
        <w:pStyle w:val="ListParagraph"/>
        <w:numPr>
          <w:ilvl w:val="0"/>
          <w:numId w:val="28"/>
        </w:numPr>
        <w:spacing w:after="200" w:line="276" w:lineRule="auto"/>
      </w:pPr>
      <w:r>
        <w:t>The side of one of the small squares</w:t>
      </w:r>
      <w:r>
        <w:tab/>
      </w:r>
      <w:r>
        <w:tab/>
      </w:r>
      <m:oMath>
        <m:rad>
          <m:radPr>
            <m:degHide m:val="1"/>
            <m:ctrlPr>
              <w:rPr>
                <w:rFonts w:ascii="Cambria Math" w:hAnsi="Cambria Math"/>
                <w:i/>
              </w:rPr>
            </m:ctrlPr>
          </m:radPr>
          <m:deg/>
          <m:e>
            <m:r>
              <w:rPr>
                <w:rFonts w:ascii="Cambria Math" w:hAnsi="Cambria Math"/>
                <w:color w:val="4F81BD" w:themeColor="accent1"/>
              </w:rPr>
              <m:t>10</m:t>
            </m:r>
          </m:e>
        </m:rad>
      </m:oMath>
      <w:r>
        <w:t xml:space="preserve"> </w:t>
      </w:r>
      <w:r>
        <w:rPr>
          <w:color w:val="4F81BD" w:themeColor="accent1"/>
        </w:rPr>
        <w:t>units</w:t>
      </w:r>
    </w:p>
    <w:p w:rsidR="008C20B7" w:rsidRPr="00920DC5" w:rsidRDefault="008C20B7" w:rsidP="00FC3B1D">
      <w:pPr>
        <w:pStyle w:val="ListParagraph"/>
        <w:numPr>
          <w:ilvl w:val="0"/>
          <w:numId w:val="28"/>
        </w:numPr>
        <w:spacing w:after="200" w:line="276" w:lineRule="auto"/>
      </w:pPr>
      <w:r>
        <w:t>The area of one of the small squares</w:t>
      </w:r>
      <w:r>
        <w:tab/>
      </w:r>
      <w:r>
        <w:tab/>
      </w:r>
      <m:oMath>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oMath>
      <w:r>
        <w:rPr>
          <w:color w:val="4F81BD" w:themeColor="accent1"/>
        </w:rPr>
        <w:t>10 units²</w:t>
      </w:r>
    </w:p>
    <w:p w:rsidR="008C20B7" w:rsidRDefault="008C20B7" w:rsidP="00FC3B1D">
      <w:pPr>
        <w:pStyle w:val="ListParagraph"/>
        <w:numPr>
          <w:ilvl w:val="0"/>
          <w:numId w:val="28"/>
        </w:numPr>
        <w:spacing w:after="200" w:line="276" w:lineRule="auto"/>
      </w:pPr>
      <w:r w:rsidRPr="00337F62">
        <w:t xml:space="preserve">The perimeter of one of the small squares       </w:t>
      </w:r>
      <m:oMath>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
          <w:rPr>
            <w:rFonts w:ascii="Cambria Math" w:hAnsi="Cambria Math"/>
            <w:color w:val="0070C0"/>
          </w:rPr>
          <m:t>4</m:t>
        </m:r>
        <m:rad>
          <m:radPr>
            <m:degHide m:val="1"/>
            <m:ctrlPr>
              <w:rPr>
                <w:rFonts w:ascii="Cambria Math" w:hAnsi="Cambria Math"/>
                <w:i/>
              </w:rPr>
            </m:ctrlPr>
          </m:radPr>
          <m:deg/>
          <m:e>
            <m:r>
              <w:rPr>
                <w:rFonts w:ascii="Cambria Math" w:hAnsi="Cambria Math"/>
                <w:color w:val="4F81BD" w:themeColor="accent1"/>
              </w:rPr>
              <m:t>10</m:t>
            </m:r>
          </m:e>
        </m:rad>
      </m:oMath>
      <w:r>
        <w:t xml:space="preserve"> </w:t>
      </w:r>
      <w:r w:rsidRPr="00337F62">
        <w:rPr>
          <w:color w:val="0070C0"/>
        </w:rPr>
        <w:t>units.</w:t>
      </w:r>
      <w:r>
        <w:t xml:space="preserve"> </w:t>
      </w:r>
    </w:p>
    <w:p w:rsidR="008C20B7" w:rsidRPr="007D050F" w:rsidRDefault="008C20B7" w:rsidP="00FC3B1D">
      <w:pPr>
        <w:pStyle w:val="ListParagraph"/>
        <w:numPr>
          <w:ilvl w:val="0"/>
          <w:numId w:val="28"/>
        </w:numPr>
        <w:spacing w:after="200" w:line="276" w:lineRule="auto"/>
      </w:pPr>
      <w:r>
        <w:t>The side of the large square</w:t>
      </w:r>
      <w:r>
        <w:tab/>
      </w:r>
      <w:r>
        <w:tab/>
      </w:r>
      <w:r>
        <w:tab/>
      </w:r>
      <m:oMath>
        <m:rad>
          <m:radPr>
            <m:degHide m:val="1"/>
            <m:ctrlPr>
              <w:rPr>
                <w:rFonts w:ascii="Cambria Math" w:hAnsi="Cambria Math"/>
                <w:i/>
              </w:rPr>
            </m:ctrlPr>
          </m:radPr>
          <m:deg/>
          <m:e>
            <m:r>
              <w:rPr>
                <w:rFonts w:ascii="Cambria Math" w:hAnsi="Cambria Math"/>
                <w:color w:val="4F81BD" w:themeColor="accent1"/>
              </w:rPr>
              <m:t>40</m:t>
            </m:r>
          </m:e>
        </m:rad>
      </m:oMath>
      <w:r>
        <w:t xml:space="preserve"> </w:t>
      </w:r>
      <w:r>
        <w:rPr>
          <w:color w:val="4F81BD" w:themeColor="accent1"/>
        </w:rPr>
        <w:t>units</w:t>
      </w:r>
    </w:p>
    <w:p w:rsidR="008C20B7" w:rsidRPr="007D050F" w:rsidRDefault="008C20B7" w:rsidP="00FC3B1D">
      <w:pPr>
        <w:pStyle w:val="ListParagraph"/>
        <w:numPr>
          <w:ilvl w:val="0"/>
          <w:numId w:val="28"/>
        </w:numPr>
        <w:spacing w:after="200" w:line="276" w:lineRule="auto"/>
      </w:pPr>
      <w:r>
        <w:t>The area of the large square</w:t>
      </w:r>
      <w:r>
        <w:tab/>
      </w:r>
      <w:r>
        <w:tab/>
      </w:r>
      <w:r>
        <w:tab/>
      </w:r>
      <m:oMath>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oMath>
      <w:r>
        <w:rPr>
          <w:color w:val="4F81BD" w:themeColor="accent1"/>
        </w:rPr>
        <w:t xml:space="preserve">40 units²  </w:t>
      </w:r>
    </w:p>
    <w:p w:rsidR="008C20B7" w:rsidRDefault="008C20B7" w:rsidP="008C20B7">
      <w:pPr>
        <w:pStyle w:val="ListParagraph"/>
        <w:spacing w:after="200" w:line="276" w:lineRule="auto"/>
        <w:rPr>
          <w:i/>
          <w:color w:val="4F81BD" w:themeColor="accent1"/>
        </w:rPr>
      </w:pPr>
      <w:r w:rsidRPr="00C56CF4">
        <w:rPr>
          <w:i/>
          <w:color w:val="4F81BD" w:themeColor="accent1"/>
        </w:rPr>
        <w:t xml:space="preserve">Please note that the area of the large square could also be found by finding the area the outer square </w:t>
      </w:r>
      <w:r>
        <w:rPr>
          <w:i/>
          <w:color w:val="4F81BD" w:themeColor="accent1"/>
        </w:rPr>
        <w:t xml:space="preserve">(the circumscribing square) </w:t>
      </w:r>
      <w:r w:rsidRPr="00C56CF4">
        <w:rPr>
          <w:i/>
          <w:color w:val="4F81BD" w:themeColor="accent1"/>
        </w:rPr>
        <w:t xml:space="preserve">and subtracting the areas of the triangles that would be “cut out” to form the large square (decomposition strategy). </w:t>
      </w:r>
    </w:p>
    <w:p w:rsidR="008C20B7" w:rsidRPr="00C56CF4" w:rsidRDefault="008C20B7" w:rsidP="008C20B7">
      <w:pPr>
        <w:pStyle w:val="ListParagraph"/>
        <w:spacing w:after="200" w:line="276" w:lineRule="auto"/>
        <w:rPr>
          <w:i/>
          <w:color w:val="4F81BD" w:themeColor="accent1"/>
        </w:rPr>
      </w:pPr>
    </w:p>
    <w:p w:rsidR="008C20B7" w:rsidRPr="00A4315E" w:rsidRDefault="008C20B7" w:rsidP="008C20B7">
      <w:pPr>
        <w:pStyle w:val="ListParagraph"/>
        <w:spacing w:after="200" w:line="276" w:lineRule="auto"/>
        <w:rPr>
          <w:i/>
          <w:color w:val="0070C0"/>
        </w:rPr>
      </w:pPr>
      <w:r w:rsidRPr="00C56CF4">
        <w:rPr>
          <w:i/>
          <w:color w:val="4F81BD" w:themeColor="accent1"/>
        </w:rPr>
        <w:t xml:space="preserve">The area of the </w:t>
      </w:r>
      <w:r>
        <w:rPr>
          <w:i/>
          <w:color w:val="4F81BD" w:themeColor="accent1"/>
        </w:rPr>
        <w:t xml:space="preserve">outer square is </w:t>
      </w:r>
      <w:r w:rsidRPr="00A4315E">
        <w:rPr>
          <w:i/>
          <w:color w:val="4F81BD" w:themeColor="accent1"/>
        </w:rPr>
        <w:t xml:space="preserve">8 </w:t>
      </w:r>
      <m:oMath>
        <m:r>
          <w:rPr>
            <w:rFonts w:ascii="Cambria Math" w:hAnsi="Cambria Math"/>
            <w:color w:val="4F81BD" w:themeColor="accent1"/>
          </w:rPr>
          <m:t xml:space="preserve">∙ </m:t>
        </m:r>
      </m:oMath>
      <w:r w:rsidRPr="00A4315E">
        <w:rPr>
          <w:i/>
          <w:color w:val="4F81BD" w:themeColor="accent1"/>
        </w:rPr>
        <w:t>8 = 64 square units</w:t>
      </w:r>
      <w:r w:rsidRPr="00A4315E">
        <w:rPr>
          <w:i/>
          <w:color w:val="0070C0"/>
        </w:rPr>
        <w:t xml:space="preserve">. </w:t>
      </w:r>
    </w:p>
    <w:p w:rsidR="008C20B7" w:rsidRDefault="008C20B7" w:rsidP="008C20B7">
      <w:pPr>
        <w:pStyle w:val="ListParagraph"/>
        <w:spacing w:after="200" w:line="276" w:lineRule="auto"/>
        <w:rPr>
          <w:i/>
          <w:color w:val="4F81BD" w:themeColor="accent1"/>
        </w:rPr>
      </w:pPr>
      <w:r>
        <w:rPr>
          <w:i/>
          <w:color w:val="4F81BD" w:themeColor="accent1"/>
        </w:rPr>
        <w:t xml:space="preserve">The outer square can be decomposed into the large square and four triangles. </w:t>
      </w:r>
    </w:p>
    <w:p w:rsidR="008C20B7" w:rsidRDefault="008C20B7" w:rsidP="008C20B7">
      <w:pPr>
        <w:pStyle w:val="ListParagraph"/>
        <w:spacing w:after="200" w:line="276" w:lineRule="auto"/>
        <w:rPr>
          <w:color w:val="4F81BD" w:themeColor="accent1"/>
        </w:rPr>
      </w:pPr>
      <w:r>
        <w:rPr>
          <w:i/>
          <w:color w:val="4F81BD" w:themeColor="accent1"/>
        </w:rPr>
        <w:t xml:space="preserve">The area of each triangle is </w:t>
      </w:r>
      <m:oMath>
        <m:d>
          <m:dPr>
            <m:ctrlPr>
              <w:rPr>
                <w:rFonts w:ascii="Cambria Math" w:hAnsi="Cambria Math"/>
                <w:i/>
                <w:color w:val="4F81BD" w:themeColor="accent1"/>
              </w:rPr>
            </m:ctrlPr>
          </m:dPr>
          <m:e>
            <m:f>
              <m:fPr>
                <m:ctrlPr>
                  <w:rPr>
                    <w:rFonts w:ascii="Cambria Math" w:hAnsi="Cambria Math"/>
                    <w:i/>
                    <w:color w:val="4F81BD" w:themeColor="accent1"/>
                  </w:rPr>
                </m:ctrlPr>
              </m:fPr>
              <m:num>
                <m:r>
                  <w:rPr>
                    <w:rFonts w:ascii="Cambria Math" w:hAnsi="Cambria Math"/>
                    <w:color w:val="4F81BD" w:themeColor="accent1"/>
                  </w:rPr>
                  <m:t>1</m:t>
                </m:r>
              </m:num>
              <m:den>
                <m:r>
                  <w:rPr>
                    <w:rFonts w:ascii="Cambria Math" w:hAnsi="Cambria Math"/>
                    <w:color w:val="4F81BD" w:themeColor="accent1"/>
                  </w:rPr>
                  <m:t>2</m:t>
                </m:r>
              </m:den>
            </m:f>
          </m:e>
        </m:d>
        <m:r>
          <w:rPr>
            <w:rFonts w:ascii="Cambria Math" w:hAnsi="Cambria Math"/>
            <w:color w:val="4F81BD" w:themeColor="accent1"/>
          </w:rPr>
          <m:t>2</m:t>
        </m:r>
        <m:r>
          <w:rPr>
            <w:rFonts w:ascii="Cambria Math" w:hAnsi="Cambria Math"/>
            <w:color w:val="0070C0"/>
          </w:rPr>
          <m:t xml:space="preserve"> ∙ </m:t>
        </m:r>
        <m:r>
          <w:rPr>
            <w:rFonts w:ascii="Cambria Math" w:hAnsi="Cambria Math"/>
            <w:color w:val="4F81BD" w:themeColor="accent1"/>
          </w:rPr>
          <m:t xml:space="preserve">6 =6 </m:t>
        </m:r>
      </m:oMath>
      <w:r>
        <w:rPr>
          <w:color w:val="4F81BD" w:themeColor="accent1"/>
        </w:rPr>
        <w:t>units²</w:t>
      </w:r>
    </w:p>
    <w:p w:rsidR="008C20B7" w:rsidRDefault="008C20B7" w:rsidP="008C20B7">
      <w:pPr>
        <w:pStyle w:val="ListParagraph"/>
        <w:spacing w:after="200" w:line="276" w:lineRule="auto"/>
        <w:rPr>
          <w:color w:val="4F81BD" w:themeColor="accent1"/>
        </w:rPr>
      </w:pPr>
      <w:r>
        <w:rPr>
          <w:i/>
          <w:color w:val="4F81BD" w:themeColor="accent1"/>
        </w:rPr>
        <w:t xml:space="preserve">The area of the large square is: </w:t>
      </w:r>
      <w:r w:rsidRPr="00C56CF4">
        <w:rPr>
          <w:color w:val="4F81BD" w:themeColor="accent1"/>
        </w:rPr>
        <w:t>64 – 4(6) = 40</w:t>
      </w:r>
      <w:r>
        <w:rPr>
          <w:i/>
          <w:color w:val="4F81BD" w:themeColor="accent1"/>
        </w:rPr>
        <w:t xml:space="preserve"> </w:t>
      </w:r>
      <w:r>
        <w:rPr>
          <w:color w:val="4F81BD" w:themeColor="accent1"/>
        </w:rPr>
        <w:t>units² (the area of the outer square minus the areas of four triangles surrounding the large square.)</w:t>
      </w:r>
    </w:p>
    <w:p w:rsidR="000E7E17" w:rsidRDefault="000E7E17" w:rsidP="00FC3B1D">
      <w:pPr>
        <w:pStyle w:val="ListParagraph"/>
        <w:numPr>
          <w:ilvl w:val="0"/>
          <w:numId w:val="28"/>
        </w:numPr>
        <w:spacing w:after="200" w:line="276" w:lineRule="auto"/>
      </w:pPr>
      <w:r>
        <w:t xml:space="preserve">The perimeter of the large square                    </w:t>
      </w:r>
      <m:oMath>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m:t>
        </m:r>
        <m:r>
          <w:rPr>
            <w:rFonts w:ascii="Cambria Math" w:hAnsi="Cambria Math"/>
            <w:color w:val="0070C0"/>
          </w:rPr>
          <m:t>4</m:t>
        </m:r>
        <m:rad>
          <m:radPr>
            <m:degHide m:val="1"/>
            <m:ctrlPr>
              <w:rPr>
                <w:rFonts w:ascii="Cambria Math" w:hAnsi="Cambria Math"/>
                <w:i/>
              </w:rPr>
            </m:ctrlPr>
          </m:radPr>
          <m:deg/>
          <m:e>
            <m:r>
              <w:rPr>
                <w:rFonts w:ascii="Cambria Math" w:hAnsi="Cambria Math"/>
                <w:color w:val="4F81BD" w:themeColor="accent1"/>
              </w:rPr>
              <m:t>40</m:t>
            </m:r>
          </m:e>
        </m:rad>
      </m:oMath>
      <w:r>
        <w:t xml:space="preserve"> </w:t>
      </w:r>
      <w:r w:rsidRPr="007D050F">
        <w:rPr>
          <w:color w:val="0070C0"/>
        </w:rPr>
        <w:t>units.</w:t>
      </w:r>
      <w:r>
        <w:t xml:space="preserve"> </w:t>
      </w:r>
    </w:p>
    <w:p w:rsidR="00F97B7E" w:rsidRDefault="00F97B7E" w:rsidP="00F97B7E">
      <w:pPr>
        <w:pStyle w:val="ListParagraph"/>
        <w:rPr>
          <w:color w:val="4F81BD" w:themeColor="accent1"/>
        </w:rPr>
      </w:pPr>
    </w:p>
    <w:p w:rsidR="00F97B7E" w:rsidRPr="006A17D1" w:rsidRDefault="00F97B7E" w:rsidP="00F97B7E">
      <w:pPr>
        <w:pStyle w:val="ListParagraph"/>
        <w:ind w:left="0"/>
      </w:pPr>
      <w:r>
        <w:t xml:space="preserve">1b. Explain, using the answers to Problem 1a, why </w:t>
      </w:r>
      <m:oMath>
        <m:rad>
          <m:radPr>
            <m:degHide m:val="1"/>
            <m:ctrlPr>
              <w:rPr>
                <w:rFonts w:ascii="Cambria Math" w:hAnsi="Cambria Math"/>
                <w:i/>
              </w:rPr>
            </m:ctrlPr>
          </m:radPr>
          <m:deg/>
          <m:e>
            <m:r>
              <w:rPr>
                <w:rFonts w:ascii="Cambria Math" w:hAnsi="Cambria Math"/>
              </w:rPr>
              <m:t>40</m:t>
            </m:r>
          </m:e>
        </m:rad>
        <m:r>
          <w:rPr>
            <w:rFonts w:ascii="Cambria Math" w:hAnsi="Cambria Math"/>
          </w:rPr>
          <m:t>=2</m:t>
        </m:r>
        <m:rad>
          <m:radPr>
            <m:degHide m:val="1"/>
            <m:ctrlPr>
              <w:rPr>
                <w:rFonts w:ascii="Cambria Math" w:hAnsi="Cambria Math"/>
                <w:i/>
              </w:rPr>
            </m:ctrlPr>
          </m:radPr>
          <m:deg/>
          <m:e>
            <m:r>
              <w:rPr>
                <w:rFonts w:ascii="Cambria Math" w:hAnsi="Cambria Math"/>
              </w:rPr>
              <m:t>10</m:t>
            </m:r>
          </m:e>
        </m:rad>
        <m:r>
          <w:rPr>
            <w:rFonts w:ascii="Cambria Math" w:hAnsi="Cambria Math"/>
          </w:rPr>
          <m:t>.</m:t>
        </m:r>
      </m:oMath>
    </w:p>
    <w:p w:rsidR="00F97B7E" w:rsidRDefault="003B6EA8" w:rsidP="00F97B7E">
      <w:pPr>
        <w:rPr>
          <w:color w:val="4F81BD" w:themeColor="accent1"/>
        </w:rPr>
      </w:pPr>
      <w:r>
        <w:rPr>
          <w:color w:val="4F81BD" w:themeColor="accent1"/>
        </w:rPr>
        <w:t>B</w:t>
      </w:r>
      <w:r w:rsidR="00F97B7E">
        <w:rPr>
          <w:color w:val="4F81BD" w:themeColor="accent1"/>
        </w:rPr>
        <w:t>oth values represent the length of the side of the large square.</w:t>
      </w:r>
    </w:p>
    <w:p w:rsidR="00F97B7E" w:rsidRDefault="00F97B7E" w:rsidP="00F97B7E">
      <w:pPr>
        <w:rPr>
          <w:color w:val="4F81BD" w:themeColor="accent1"/>
        </w:rPr>
      </w:pPr>
      <w:r>
        <w:rPr>
          <w:noProof/>
        </w:rPr>
        <w:lastRenderedPageBreak/>
        <w:drawing>
          <wp:inline distT="0" distB="0" distL="0" distR="0" wp14:anchorId="3B906CC6" wp14:editId="2EA9BC13">
            <wp:extent cx="1851349" cy="1845967"/>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1851961" cy="1846577"/>
                    </a:xfrm>
                    <a:prstGeom prst="rect">
                      <a:avLst/>
                    </a:prstGeom>
                  </pic:spPr>
                </pic:pic>
              </a:graphicData>
            </a:graphic>
          </wp:inline>
        </w:drawing>
      </w:r>
    </w:p>
    <w:p w:rsidR="00F97B7E" w:rsidRDefault="00F97B7E" w:rsidP="00F97B7E">
      <w:r>
        <w:t>2</w:t>
      </w:r>
      <w:r w:rsidR="00100A56">
        <w:t>a</w:t>
      </w:r>
      <w:r>
        <w:t xml:space="preserve">. </w:t>
      </w:r>
      <w:proofErr w:type="gramStart"/>
      <w:r>
        <w:t>In</w:t>
      </w:r>
      <w:proofErr w:type="gramEnd"/>
      <w:r>
        <w:t xml:space="preserve"> the above figure, what are the following measures?</w:t>
      </w:r>
    </w:p>
    <w:p w:rsidR="00F97B7E" w:rsidRPr="00F6670C" w:rsidRDefault="00F97B7E" w:rsidP="00FC3B1D">
      <w:pPr>
        <w:pStyle w:val="ListParagraph"/>
        <w:numPr>
          <w:ilvl w:val="0"/>
          <w:numId w:val="29"/>
        </w:numPr>
        <w:spacing w:after="200" w:line="276" w:lineRule="auto"/>
      </w:pPr>
      <w:r>
        <w:t>The area of one of the small squares</w:t>
      </w:r>
      <w:r>
        <w:tab/>
      </w:r>
      <w:r>
        <w:tab/>
      </w:r>
      <w:r>
        <w:rPr>
          <w:color w:val="4F81BD" w:themeColor="accent1"/>
        </w:rPr>
        <w:t>2 u</w:t>
      </w:r>
      <w:r w:rsidR="003B6EA8">
        <w:rPr>
          <w:color w:val="4F81BD" w:themeColor="accent1"/>
        </w:rPr>
        <w:t>nits</w:t>
      </w:r>
      <w:r>
        <w:rPr>
          <w:color w:val="4F81BD" w:themeColor="accent1"/>
        </w:rPr>
        <w:t>²</w:t>
      </w:r>
    </w:p>
    <w:p w:rsidR="00F97B7E" w:rsidRPr="00F6670C" w:rsidRDefault="00F97B7E" w:rsidP="00FC3B1D">
      <w:pPr>
        <w:pStyle w:val="ListParagraph"/>
        <w:numPr>
          <w:ilvl w:val="0"/>
          <w:numId w:val="29"/>
        </w:numPr>
        <w:spacing w:after="200" w:line="276" w:lineRule="auto"/>
      </w:pPr>
      <w:r>
        <w:rPr>
          <w:color w:val="000000" w:themeColor="text1"/>
        </w:rPr>
        <w:t>The side of one of the small squares</w:t>
      </w:r>
      <w:r>
        <w:rPr>
          <w:color w:val="000000" w:themeColor="text1"/>
        </w:rPr>
        <w:tab/>
      </w:r>
      <w:r>
        <w:rPr>
          <w:color w:val="000000" w:themeColor="text1"/>
        </w:rPr>
        <w:tab/>
      </w:r>
      <m:oMath>
        <m:rad>
          <m:radPr>
            <m:degHide m:val="1"/>
            <m:ctrlPr>
              <w:rPr>
                <w:rFonts w:ascii="Cambria Math" w:hAnsi="Cambria Math"/>
                <w:i/>
                <w:color w:val="000000" w:themeColor="text1"/>
              </w:rPr>
            </m:ctrlPr>
          </m:radPr>
          <m:deg/>
          <m:e>
            <m:r>
              <w:rPr>
                <w:rFonts w:ascii="Cambria Math" w:hAnsi="Cambria Math"/>
                <w:color w:val="4F81BD" w:themeColor="accent1"/>
              </w:rPr>
              <m:t>2</m:t>
            </m:r>
          </m:e>
        </m:rad>
      </m:oMath>
      <w:r>
        <w:rPr>
          <w:color w:val="000000" w:themeColor="text1"/>
        </w:rPr>
        <w:t xml:space="preserve"> </w:t>
      </w:r>
      <w:r>
        <w:rPr>
          <w:color w:val="4F81BD" w:themeColor="accent1"/>
        </w:rPr>
        <w:t>u</w:t>
      </w:r>
      <w:r w:rsidR="003B6EA8">
        <w:rPr>
          <w:color w:val="4F81BD" w:themeColor="accent1"/>
        </w:rPr>
        <w:t>nits</w:t>
      </w:r>
    </w:p>
    <w:p w:rsidR="00F97B7E" w:rsidRPr="00F6670C" w:rsidRDefault="00F97B7E" w:rsidP="00FC3B1D">
      <w:pPr>
        <w:pStyle w:val="ListParagraph"/>
        <w:numPr>
          <w:ilvl w:val="0"/>
          <w:numId w:val="29"/>
        </w:numPr>
        <w:spacing w:after="200" w:line="276" w:lineRule="auto"/>
      </w:pPr>
      <w:r>
        <w:t>The area of the large square</w:t>
      </w:r>
      <w:r>
        <w:tab/>
      </w:r>
      <w:r>
        <w:tab/>
      </w:r>
      <w:r>
        <w:tab/>
      </w:r>
      <w:r>
        <w:rPr>
          <w:color w:val="4F81BD" w:themeColor="accent1"/>
        </w:rPr>
        <w:t>18 u</w:t>
      </w:r>
      <w:r w:rsidR="003B6EA8">
        <w:rPr>
          <w:color w:val="4F81BD" w:themeColor="accent1"/>
        </w:rPr>
        <w:t>nits</w:t>
      </w:r>
      <w:r>
        <w:rPr>
          <w:color w:val="4F81BD" w:themeColor="accent1"/>
        </w:rPr>
        <w:t>²</w:t>
      </w:r>
    </w:p>
    <w:p w:rsidR="008C20B7" w:rsidRDefault="00F97B7E" w:rsidP="00FC3B1D">
      <w:pPr>
        <w:pStyle w:val="ListParagraph"/>
        <w:numPr>
          <w:ilvl w:val="0"/>
          <w:numId w:val="29"/>
        </w:numPr>
        <w:spacing w:after="200" w:line="276" w:lineRule="auto"/>
        <w:rPr>
          <w:color w:val="4F81BD" w:themeColor="accent1"/>
        </w:rPr>
      </w:pPr>
      <w:r w:rsidRPr="00F6670C">
        <w:t xml:space="preserve">The </w:t>
      </w:r>
      <w:r>
        <w:t>side</w:t>
      </w:r>
      <w:r w:rsidRPr="00F6670C">
        <w:t xml:space="preserve"> of the large square</w:t>
      </w:r>
      <w:r w:rsidRPr="00F6670C">
        <w:tab/>
      </w:r>
      <w:r w:rsidRPr="00F6670C">
        <w:tab/>
      </w:r>
      <w:r w:rsidRPr="00F6670C">
        <w:tab/>
      </w:r>
      <m:oMath>
        <m:rad>
          <m:radPr>
            <m:degHide m:val="1"/>
            <m:ctrlPr>
              <w:rPr>
                <w:rFonts w:ascii="Cambria Math" w:hAnsi="Cambria Math"/>
                <w:i/>
              </w:rPr>
            </m:ctrlPr>
          </m:radPr>
          <m:deg/>
          <m:e>
            <m:r>
              <w:rPr>
                <w:rFonts w:ascii="Cambria Math" w:hAnsi="Cambria Math"/>
                <w:color w:val="4F81BD" w:themeColor="accent1"/>
              </w:rPr>
              <m:t>18</m:t>
            </m:r>
          </m:e>
        </m:rad>
      </m:oMath>
      <w:r w:rsidRPr="00F6670C">
        <w:t xml:space="preserve"> </w:t>
      </w:r>
      <w:r w:rsidRPr="00F6670C">
        <w:rPr>
          <w:color w:val="4F81BD" w:themeColor="accent1"/>
        </w:rPr>
        <w:t>u</w:t>
      </w:r>
      <w:r w:rsidR="003B6EA8">
        <w:rPr>
          <w:color w:val="4F81BD" w:themeColor="accent1"/>
        </w:rPr>
        <w:t>nits</w:t>
      </w:r>
    </w:p>
    <w:p w:rsidR="00F97B7E" w:rsidRPr="00F6670C" w:rsidRDefault="00F97B7E" w:rsidP="008C20B7">
      <w:pPr>
        <w:pStyle w:val="ListParagraph"/>
        <w:spacing w:after="200" w:line="276" w:lineRule="auto"/>
        <w:rPr>
          <w:color w:val="4F81BD" w:themeColor="accent1"/>
        </w:rPr>
      </w:pPr>
    </w:p>
    <w:p w:rsidR="00F97B7E" w:rsidRPr="00F6670C" w:rsidRDefault="00F97B7E" w:rsidP="00F97B7E">
      <w:pPr>
        <w:pStyle w:val="ListParagraph"/>
        <w:ind w:left="0"/>
      </w:pPr>
      <w:r>
        <w:t xml:space="preserve">2b. Explain, using the answers to problem 2a, why </w:t>
      </w:r>
      <m:oMath>
        <m:rad>
          <m:radPr>
            <m:degHide m:val="1"/>
            <m:ctrlPr>
              <w:rPr>
                <w:rFonts w:ascii="Cambria Math" w:hAnsi="Cambria Math"/>
                <w:i/>
              </w:rPr>
            </m:ctrlPr>
          </m:radPr>
          <m:deg/>
          <m:e>
            <m:r>
              <w:rPr>
                <w:rFonts w:ascii="Cambria Math" w:hAnsi="Cambria Math"/>
              </w:rPr>
              <m:t>18</m:t>
            </m:r>
          </m:e>
        </m:rad>
      </m:oMath>
      <w:r>
        <w:t xml:space="preserve"> = </w:t>
      </w:r>
      <m:oMath>
        <m:r>
          <w:rPr>
            <w:rFonts w:ascii="Cambria Math" w:hAnsi="Cambria Math"/>
          </w:rPr>
          <m:t>3</m:t>
        </m:r>
        <m:rad>
          <m:radPr>
            <m:degHide m:val="1"/>
            <m:ctrlPr>
              <w:rPr>
                <w:rFonts w:ascii="Cambria Math" w:hAnsi="Cambria Math"/>
                <w:i/>
              </w:rPr>
            </m:ctrlPr>
          </m:radPr>
          <m:deg/>
          <m:e>
            <m:r>
              <w:rPr>
                <w:rFonts w:ascii="Cambria Math" w:hAnsi="Cambria Math"/>
              </w:rPr>
              <m:t>2</m:t>
            </m:r>
          </m:e>
        </m:rad>
      </m:oMath>
    </w:p>
    <w:p w:rsidR="00F97B7E" w:rsidRDefault="003B6EA8" w:rsidP="00F97B7E">
      <w:pPr>
        <w:pStyle w:val="ListParagraph"/>
        <w:ind w:left="0"/>
        <w:rPr>
          <w:color w:val="4F81BD" w:themeColor="accent1"/>
        </w:rPr>
      </w:pPr>
      <w:r>
        <w:rPr>
          <w:color w:val="4F81BD" w:themeColor="accent1"/>
        </w:rPr>
        <w:t>B</w:t>
      </w:r>
      <w:r w:rsidR="00F97B7E">
        <w:rPr>
          <w:color w:val="4F81BD" w:themeColor="accent1"/>
        </w:rPr>
        <w:t>oth values represent the length of the side of the large square.</w:t>
      </w:r>
    </w:p>
    <w:p w:rsidR="00F97B7E" w:rsidRDefault="00F97B7E" w:rsidP="00F97B7E">
      <w:pPr>
        <w:pStyle w:val="ListParagraph"/>
        <w:ind w:left="0"/>
        <w:rPr>
          <w:color w:val="4F81BD" w:themeColor="accent1"/>
        </w:rPr>
      </w:pPr>
    </w:p>
    <w:p w:rsidR="00F97B7E" w:rsidRDefault="00F97B7E" w:rsidP="00F97B7E">
      <w:pPr>
        <w:pStyle w:val="ListParagraph"/>
        <w:ind w:left="0" w:right="-630"/>
      </w:pPr>
      <w:r>
        <w:t xml:space="preserve">3. </w:t>
      </w:r>
      <w:r w:rsidRPr="00875C2B">
        <w:t xml:space="preserve">On dot paper, create a figure to show </w:t>
      </w:r>
      <w:proofErr w:type="gramStart"/>
      <w:r w:rsidRPr="00875C2B">
        <w:t xml:space="preserve">that </w:t>
      </w:r>
      <w:proofErr w:type="gramEnd"/>
      <m:oMath>
        <m:rad>
          <m:radPr>
            <m:degHide m:val="1"/>
            <m:ctrlPr>
              <w:rPr>
                <w:rFonts w:ascii="Cambria Math" w:hAnsi="Cambria Math"/>
                <w:i/>
              </w:rPr>
            </m:ctrlPr>
          </m:radPr>
          <m:deg/>
          <m:e>
            <m:r>
              <w:rPr>
                <w:rFonts w:ascii="Cambria Math" w:hAnsi="Cambria Math"/>
              </w:rPr>
              <m:t>8</m:t>
            </m:r>
          </m:e>
        </m:rad>
        <m:r>
          <w:rPr>
            <w:rFonts w:ascii="Cambria Math" w:hAnsi="Cambria Math"/>
          </w:rPr>
          <m:t>=2</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m:t>
        </m:r>
        <m:rad>
          <m:radPr>
            <m:degHide m:val="1"/>
            <m:ctrlPr>
              <w:rPr>
                <w:rFonts w:ascii="Cambria Math" w:hAnsi="Cambria Math"/>
                <w:i/>
              </w:rPr>
            </m:ctrlPr>
          </m:radPr>
          <m:deg/>
          <m:e>
            <m:r>
              <w:rPr>
                <w:rFonts w:ascii="Cambria Math" w:hAnsi="Cambria Math"/>
              </w:rPr>
              <m:t>18</m:t>
            </m:r>
          </m:e>
        </m:rad>
        <m:r>
          <w:rPr>
            <w:rFonts w:ascii="Cambria Math" w:hAnsi="Cambria Math"/>
          </w:rPr>
          <m:t>=3</m:t>
        </m:r>
        <m:rad>
          <m:radPr>
            <m:degHide m:val="1"/>
            <m:ctrlPr>
              <w:rPr>
                <w:rFonts w:ascii="Cambria Math" w:hAnsi="Cambria Math"/>
                <w:i/>
              </w:rPr>
            </m:ctrlPr>
          </m:radPr>
          <m:deg/>
          <m:e>
            <m:r>
              <w:rPr>
                <w:rFonts w:ascii="Cambria Math" w:hAnsi="Cambria Math"/>
              </w:rPr>
              <m:t xml:space="preserve">2, </m:t>
            </m:r>
          </m:e>
        </m:rad>
        <m:rad>
          <m:radPr>
            <m:degHide m:val="1"/>
            <m:ctrlPr>
              <w:rPr>
                <w:rFonts w:ascii="Cambria Math" w:hAnsi="Cambria Math"/>
                <w:i/>
              </w:rPr>
            </m:ctrlPr>
          </m:radPr>
          <m:deg/>
          <m:e>
            <m:r>
              <w:rPr>
                <w:rFonts w:ascii="Cambria Math" w:hAnsi="Cambria Math"/>
              </w:rPr>
              <m:t>32</m:t>
            </m:r>
          </m:e>
        </m:rad>
        <m:r>
          <w:rPr>
            <w:rFonts w:ascii="Cambria Math" w:hAnsi="Cambria Math"/>
          </w:rPr>
          <m:t>=4</m:t>
        </m:r>
        <m:rad>
          <m:radPr>
            <m:degHide m:val="1"/>
            <m:ctrlPr>
              <w:rPr>
                <w:rFonts w:ascii="Cambria Math" w:hAnsi="Cambria Math"/>
                <w:i/>
              </w:rPr>
            </m:ctrlPr>
          </m:radPr>
          <m:deg/>
          <m:e>
            <m:r>
              <w:rPr>
                <w:rFonts w:ascii="Cambria Math" w:hAnsi="Cambria Math"/>
              </w:rPr>
              <m:t>2</m:t>
            </m:r>
          </m:e>
        </m:rad>
        <m:r>
          <w:rPr>
            <w:rFonts w:ascii="Cambria Math" w:hAnsi="Cambria Math"/>
          </w:rPr>
          <m:t xml:space="preserve">, and </m:t>
        </m:r>
        <m:rad>
          <m:radPr>
            <m:degHide m:val="1"/>
            <m:ctrlPr>
              <w:rPr>
                <w:rFonts w:ascii="Cambria Math" w:hAnsi="Cambria Math"/>
                <w:i/>
              </w:rPr>
            </m:ctrlPr>
          </m:radPr>
          <m:deg/>
          <m:e>
            <m:r>
              <w:rPr>
                <w:rFonts w:ascii="Cambria Math" w:hAnsi="Cambria Math"/>
              </w:rPr>
              <m:t>50</m:t>
            </m:r>
          </m:e>
        </m:rad>
        <m:r>
          <w:rPr>
            <w:rFonts w:ascii="Cambria Math" w:hAnsi="Cambria Math"/>
          </w:rPr>
          <m:t>=5</m:t>
        </m:r>
        <m:rad>
          <m:radPr>
            <m:degHide m:val="1"/>
            <m:ctrlPr>
              <w:rPr>
                <w:rFonts w:ascii="Cambria Math" w:hAnsi="Cambria Math"/>
                <w:i/>
              </w:rPr>
            </m:ctrlPr>
          </m:radPr>
          <m:deg/>
          <m:e>
            <m:r>
              <w:rPr>
                <w:rFonts w:ascii="Cambria Math" w:hAnsi="Cambria Math"/>
              </w:rPr>
              <m:t>2</m:t>
            </m:r>
          </m:e>
        </m:rad>
      </m:oMath>
      <w:r w:rsidRPr="00875C2B">
        <w:t>.</w:t>
      </w:r>
    </w:p>
    <w:p w:rsidR="003B6EA8" w:rsidRPr="00875C2B" w:rsidRDefault="003B6EA8" w:rsidP="00F97B7E">
      <w:pPr>
        <w:pStyle w:val="ListParagraph"/>
        <w:ind w:left="0" w:right="-630"/>
      </w:pPr>
    </w:p>
    <w:p w:rsidR="00F97B7E" w:rsidRDefault="00F97B7E" w:rsidP="00F97B7E">
      <w:pPr>
        <w:pStyle w:val="ListParagraph"/>
        <w:ind w:left="0"/>
        <w:rPr>
          <w:noProof/>
        </w:rPr>
      </w:pPr>
      <w:r w:rsidRPr="00875C2B">
        <w:rPr>
          <w:noProof/>
        </w:rPr>
        <w:t xml:space="preserve">4. </w:t>
      </w:r>
      <w:r w:rsidR="00C01EDE">
        <w:rPr>
          <w:noProof/>
        </w:rPr>
        <w:t xml:space="preserve">On dot paper, create a figure to show that </w:t>
      </w:r>
      <m:oMath>
        <m:rad>
          <m:radPr>
            <m:degHide m:val="1"/>
            <m:ctrlPr>
              <w:rPr>
                <w:rFonts w:ascii="Cambria Math" w:hAnsi="Cambria Math"/>
                <w:i/>
                <w:noProof/>
              </w:rPr>
            </m:ctrlPr>
          </m:radPr>
          <m:deg/>
          <m:e>
            <m:r>
              <w:rPr>
                <w:rFonts w:ascii="Cambria Math" w:hAnsi="Cambria Math"/>
                <w:noProof/>
              </w:rPr>
              <m:t>20</m:t>
            </m:r>
          </m:e>
        </m:rad>
        <m:r>
          <w:rPr>
            <w:rFonts w:ascii="Cambria Math" w:hAnsi="Cambria Math"/>
            <w:noProof/>
          </w:rPr>
          <m:t>=2</m:t>
        </m:r>
        <m:rad>
          <m:radPr>
            <m:degHide m:val="1"/>
            <m:ctrlPr>
              <w:rPr>
                <w:rFonts w:ascii="Cambria Math" w:hAnsi="Cambria Math"/>
                <w:i/>
                <w:noProof/>
              </w:rPr>
            </m:ctrlPr>
          </m:radPr>
          <m:deg/>
          <m:e>
            <m:r>
              <w:rPr>
                <w:rFonts w:ascii="Cambria Math" w:hAnsi="Cambria Math"/>
                <w:noProof/>
              </w:rPr>
              <m:t>5</m:t>
            </m:r>
          </m:e>
        </m:rad>
      </m:oMath>
      <w:r w:rsidR="009827B3">
        <w:rPr>
          <w:noProof/>
        </w:rPr>
        <w:t xml:space="preserve"> and </w:t>
      </w:r>
      <m:oMath>
        <m:rad>
          <m:radPr>
            <m:degHide m:val="1"/>
            <m:ctrlPr>
              <w:rPr>
                <w:rFonts w:ascii="Cambria Math" w:hAnsi="Cambria Math"/>
                <w:i/>
                <w:noProof/>
              </w:rPr>
            </m:ctrlPr>
          </m:radPr>
          <m:deg/>
          <m:e>
            <m:r>
              <w:rPr>
                <w:rFonts w:ascii="Cambria Math" w:hAnsi="Cambria Math"/>
                <w:noProof/>
              </w:rPr>
              <m:t>45</m:t>
            </m:r>
          </m:e>
        </m:rad>
        <m:r>
          <w:rPr>
            <w:rFonts w:ascii="Cambria Math" w:hAnsi="Cambria Math"/>
            <w:noProof/>
          </w:rPr>
          <m:t>=3</m:t>
        </m:r>
        <m:rad>
          <m:radPr>
            <m:degHide m:val="1"/>
            <m:ctrlPr>
              <w:rPr>
                <w:rFonts w:ascii="Cambria Math" w:hAnsi="Cambria Math"/>
                <w:i/>
                <w:noProof/>
              </w:rPr>
            </m:ctrlPr>
          </m:radPr>
          <m:deg/>
          <m:e>
            <m:r>
              <w:rPr>
                <w:rFonts w:ascii="Cambria Math" w:hAnsi="Cambria Math"/>
                <w:noProof/>
              </w:rPr>
              <m:t>5</m:t>
            </m:r>
          </m:e>
        </m:rad>
        <m:r>
          <w:rPr>
            <w:rFonts w:ascii="Cambria Math" w:hAnsi="Cambria Math"/>
            <w:noProof/>
          </w:rPr>
          <m:t>.</m:t>
        </m:r>
      </m:oMath>
    </w:p>
    <w:p w:rsidR="003B6EA8" w:rsidRDefault="003B6EA8" w:rsidP="00F97B7E">
      <w:pPr>
        <w:pStyle w:val="ListParagraph"/>
        <w:ind w:left="0"/>
        <w:rPr>
          <w:noProof/>
        </w:rPr>
      </w:pPr>
    </w:p>
    <w:p w:rsidR="003B6EA8" w:rsidRDefault="003B6EA8" w:rsidP="00F97B7E">
      <w:pPr>
        <w:pStyle w:val="ListParagraph"/>
        <w:ind w:left="0"/>
        <w:rPr>
          <w:noProof/>
        </w:rPr>
      </w:pPr>
      <w:r>
        <w:rPr>
          <w:noProof/>
        </w:rPr>
        <w:t xml:space="preserve">In the figure on the previous page, and in the figures you made in Problems 3 and 4, a larger square is divided up into </w:t>
      </w:r>
      <w:r w:rsidRPr="003B6EA8">
        <w:rPr>
          <w:i/>
          <w:noProof/>
        </w:rPr>
        <w:t>a square number of squares.</w:t>
      </w:r>
      <w:r>
        <w:rPr>
          <w:noProof/>
        </w:rPr>
        <w:t xml:space="preserve"> This is the basic idea for writing square roots in </w:t>
      </w:r>
      <w:r w:rsidRPr="003B6EA8">
        <w:rPr>
          <w:i/>
          <w:noProof/>
        </w:rPr>
        <w:t>simple radical form.</w:t>
      </w:r>
      <w:r>
        <w:rPr>
          <w:noProof/>
        </w:rPr>
        <w:t xml:space="preserve"> The figure need not be made on dot paper. For example, consider </w:t>
      </w:r>
      <m:oMath>
        <m:rad>
          <m:radPr>
            <m:degHide m:val="1"/>
            <m:ctrlPr>
              <w:rPr>
                <w:rFonts w:ascii="Cambria Math" w:hAnsi="Cambria Math"/>
                <w:i/>
                <w:noProof/>
              </w:rPr>
            </m:ctrlPr>
          </m:radPr>
          <m:deg/>
          <m:e>
            <m:r>
              <w:rPr>
                <w:rFonts w:ascii="Cambria Math" w:hAnsi="Cambria Math"/>
                <w:noProof/>
              </w:rPr>
              <m:t>147</m:t>
            </m:r>
          </m:e>
        </m:rad>
      </m:oMath>
      <w:r>
        <w:rPr>
          <w:noProof/>
        </w:rPr>
        <w:t xml:space="preserve">. Since 147 = 3 </w:t>
      </w:r>
      <m:oMath>
        <m:r>
          <w:rPr>
            <w:rFonts w:ascii="Cambria Math" w:hAnsi="Cambria Math"/>
            <w:noProof/>
          </w:rPr>
          <m:t>∙</m:t>
        </m:r>
      </m:oMath>
      <w:r>
        <w:rPr>
          <w:noProof/>
        </w:rPr>
        <w:t xml:space="preserve">49, and since 49 is a square number, we can divide a square of area 147 units </w:t>
      </w:r>
      <w:r w:rsidRPr="003B6EA8">
        <w:rPr>
          <w:noProof/>
          <w:vertAlign w:val="superscript"/>
        </w:rPr>
        <w:t>2</w:t>
      </w:r>
      <w:r>
        <w:rPr>
          <w:noProof/>
          <w:vertAlign w:val="superscript"/>
        </w:rPr>
        <w:t xml:space="preserve"> </w:t>
      </w:r>
      <w:r>
        <w:rPr>
          <w:noProof/>
        </w:rPr>
        <w:t xml:space="preserve">into 49 squares, each of area 3 untis </w:t>
      </w:r>
      <w:r w:rsidRPr="003B6EA8">
        <w:rPr>
          <w:noProof/>
          <w:vertAlign w:val="superscript"/>
        </w:rPr>
        <w:t>2</w:t>
      </w:r>
      <w:r>
        <w:rPr>
          <w:noProof/>
        </w:rPr>
        <w:t>:</w:t>
      </w:r>
    </w:p>
    <w:p w:rsidR="003B6EA8" w:rsidRDefault="003B6EA8" w:rsidP="00F97B7E">
      <w:pPr>
        <w:pStyle w:val="ListParagraph"/>
        <w:ind w:left="0"/>
        <w:rPr>
          <w:noProof/>
        </w:rPr>
      </w:pPr>
      <w:r>
        <w:rPr>
          <w:noProof/>
        </w:rPr>
        <w:drawing>
          <wp:inline distT="0" distB="0" distL="0" distR="0" wp14:anchorId="4E166A37" wp14:editId="0534BDCD">
            <wp:extent cx="3738776" cy="21050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3739440" cy="2105399"/>
                    </a:xfrm>
                    <a:prstGeom prst="rect">
                      <a:avLst/>
                    </a:prstGeom>
                  </pic:spPr>
                </pic:pic>
              </a:graphicData>
            </a:graphic>
          </wp:inline>
        </w:drawing>
      </w:r>
    </w:p>
    <w:p w:rsidR="00F97B7E" w:rsidRDefault="003B6EA8" w:rsidP="00F97B7E">
      <w:pPr>
        <w:pStyle w:val="ListParagraph"/>
        <w:ind w:left="0"/>
        <w:rPr>
          <w:noProof/>
        </w:rPr>
      </w:pPr>
      <w:r>
        <w:rPr>
          <w:noProof/>
        </w:rPr>
        <w:t xml:space="preserve">You will notice that the side of the </w:t>
      </w:r>
      <w:r w:rsidR="005600CD">
        <w:rPr>
          <w:noProof/>
        </w:rPr>
        <w:t>larger square</w:t>
      </w:r>
      <w:r>
        <w:rPr>
          <w:noProof/>
        </w:rPr>
        <w:t xml:space="preserve"> is </w:t>
      </w:r>
      <m:oMath>
        <m:rad>
          <m:radPr>
            <m:degHide m:val="1"/>
            <m:ctrlPr>
              <w:rPr>
                <w:rFonts w:ascii="Cambria Math" w:hAnsi="Cambria Math"/>
                <w:i/>
                <w:noProof/>
              </w:rPr>
            </m:ctrlPr>
          </m:radPr>
          <m:deg/>
          <m:e>
            <m:r>
              <w:rPr>
                <w:rFonts w:ascii="Cambria Math" w:hAnsi="Cambria Math"/>
                <w:noProof/>
              </w:rPr>
              <m:t>147</m:t>
            </m:r>
          </m:e>
        </m:rad>
        <m:r>
          <w:rPr>
            <w:rFonts w:ascii="Cambria Math" w:hAnsi="Cambria Math"/>
            <w:noProof/>
          </w:rPr>
          <m:t>=7</m:t>
        </m:r>
        <m:rad>
          <m:radPr>
            <m:degHide m:val="1"/>
            <m:ctrlPr>
              <w:rPr>
                <w:rFonts w:ascii="Cambria Math" w:hAnsi="Cambria Math"/>
                <w:i/>
                <w:noProof/>
              </w:rPr>
            </m:ctrlPr>
          </m:radPr>
          <m:deg/>
          <m:e>
            <m:r>
              <w:rPr>
                <w:rFonts w:ascii="Cambria Math" w:hAnsi="Cambria Math"/>
                <w:noProof/>
              </w:rPr>
              <m:t>3</m:t>
            </m:r>
          </m:e>
        </m:rad>
      </m:oMath>
      <w:r>
        <w:rPr>
          <w:noProof/>
        </w:rPr>
        <w:t xml:space="preserve"> </w:t>
      </w:r>
    </w:p>
    <w:p w:rsidR="002F3D28" w:rsidRDefault="002F3D28">
      <w:pPr>
        <w:spacing w:after="200" w:line="276" w:lineRule="auto"/>
      </w:pPr>
      <w:r>
        <w:br w:type="page"/>
      </w:r>
    </w:p>
    <w:p w:rsidR="00F97B7E" w:rsidRDefault="00F97B7E" w:rsidP="00F97B7E">
      <w:pPr>
        <w:pStyle w:val="ListParagraph"/>
        <w:ind w:left="0"/>
      </w:pPr>
      <w:r>
        <w:lastRenderedPageBreak/>
        <w:t>5. Write the following in simple radical form.</w:t>
      </w:r>
    </w:p>
    <w:p w:rsidR="00F97B7E" w:rsidRDefault="00503BF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12</m:t>
            </m:r>
          </m:e>
        </m:rad>
      </m:oMath>
      <w:r w:rsidR="00F97B7E">
        <w:tab/>
      </w:r>
      <w:r w:rsidR="00F97B7E">
        <w:tab/>
      </w:r>
      <m:oMath>
        <m:r>
          <w:rPr>
            <w:rFonts w:ascii="Cambria Math" w:hAnsi="Cambria Math"/>
            <w:color w:val="4F81BD" w:themeColor="accent1"/>
          </w:rPr>
          <m:t>2</m:t>
        </m:r>
        <m:rad>
          <m:radPr>
            <m:degHide m:val="1"/>
            <m:ctrlPr>
              <w:rPr>
                <w:rFonts w:ascii="Cambria Math" w:hAnsi="Cambria Math"/>
                <w:i/>
              </w:rPr>
            </m:ctrlPr>
          </m:radPr>
          <m:deg/>
          <m:e>
            <m:r>
              <w:rPr>
                <w:rFonts w:ascii="Cambria Math" w:hAnsi="Cambria Math"/>
                <w:color w:val="4F81BD" w:themeColor="accent1"/>
              </w:rPr>
              <m:t>3</m:t>
            </m:r>
          </m:e>
        </m:rad>
      </m:oMath>
    </w:p>
    <w:p w:rsidR="00485631" w:rsidRPr="00875C2B" w:rsidRDefault="00485631" w:rsidP="00485631">
      <w:pPr>
        <w:spacing w:after="200" w:line="276" w:lineRule="auto"/>
      </w:pPr>
    </w:p>
    <w:p w:rsidR="00F97B7E" w:rsidRDefault="00503BF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45</m:t>
            </m:r>
          </m:e>
        </m:rad>
      </m:oMath>
      <w:r w:rsidR="00F97B7E">
        <w:tab/>
      </w:r>
      <w:r w:rsidR="00F97B7E">
        <w:tab/>
      </w:r>
      <m:oMath>
        <m:r>
          <w:rPr>
            <w:rFonts w:ascii="Cambria Math" w:hAnsi="Cambria Math"/>
            <w:color w:val="4F81BD" w:themeColor="accent1"/>
          </w:rPr>
          <m:t>3</m:t>
        </m:r>
        <m:rad>
          <m:radPr>
            <m:degHide m:val="1"/>
            <m:ctrlPr>
              <w:rPr>
                <w:rFonts w:ascii="Cambria Math" w:hAnsi="Cambria Math"/>
                <w:i/>
              </w:rPr>
            </m:ctrlPr>
          </m:radPr>
          <m:deg/>
          <m:e>
            <m:r>
              <w:rPr>
                <w:rFonts w:ascii="Cambria Math" w:hAnsi="Cambria Math"/>
                <w:color w:val="4F81BD" w:themeColor="accent1"/>
              </w:rPr>
              <m:t>5</m:t>
            </m:r>
          </m:e>
        </m:rad>
      </m:oMath>
    </w:p>
    <w:p w:rsidR="00485631" w:rsidRDefault="00485631" w:rsidP="00485631">
      <w:pPr>
        <w:spacing w:after="200" w:line="276" w:lineRule="auto"/>
      </w:pPr>
    </w:p>
    <w:p w:rsidR="00F97B7E" w:rsidRDefault="00503BF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24</m:t>
            </m:r>
          </m:e>
        </m:rad>
      </m:oMath>
      <w:r w:rsidR="00F97B7E">
        <w:tab/>
      </w:r>
      <w:r w:rsidR="00F97B7E">
        <w:tab/>
      </w:r>
      <m:oMath>
        <m:r>
          <w:rPr>
            <w:rFonts w:ascii="Cambria Math" w:hAnsi="Cambria Math"/>
            <w:color w:val="4F81BD" w:themeColor="accent1"/>
          </w:rPr>
          <m:t>2</m:t>
        </m:r>
        <m:rad>
          <m:radPr>
            <m:degHide m:val="1"/>
            <m:ctrlPr>
              <w:rPr>
                <w:rFonts w:ascii="Cambria Math" w:hAnsi="Cambria Math"/>
                <w:i/>
              </w:rPr>
            </m:ctrlPr>
          </m:radPr>
          <m:deg/>
          <m:e>
            <m:r>
              <w:rPr>
                <w:rFonts w:ascii="Cambria Math" w:hAnsi="Cambria Math"/>
                <w:color w:val="4F81BD" w:themeColor="accent1"/>
              </w:rPr>
              <m:t>6</m:t>
            </m:r>
          </m:e>
        </m:rad>
      </m:oMath>
    </w:p>
    <w:p w:rsidR="00485631" w:rsidRDefault="00485631" w:rsidP="00485631">
      <w:pPr>
        <w:spacing w:after="200" w:line="276" w:lineRule="auto"/>
      </w:pPr>
    </w:p>
    <w:p w:rsidR="00F97B7E" w:rsidRDefault="00503BF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32</m:t>
            </m:r>
          </m:e>
        </m:rad>
      </m:oMath>
      <w:r w:rsidR="00F97B7E">
        <w:tab/>
      </w:r>
      <w:r w:rsidR="00F97B7E">
        <w:tab/>
      </w:r>
      <m:oMath>
        <m:r>
          <w:rPr>
            <w:rFonts w:ascii="Cambria Math" w:hAnsi="Cambria Math"/>
            <w:color w:val="4F81BD" w:themeColor="accent1"/>
          </w:rPr>
          <m:t>4</m:t>
        </m:r>
        <m:rad>
          <m:radPr>
            <m:degHide m:val="1"/>
            <m:ctrlPr>
              <w:rPr>
                <w:rFonts w:ascii="Cambria Math" w:hAnsi="Cambria Math"/>
                <w:i/>
              </w:rPr>
            </m:ctrlPr>
          </m:radPr>
          <m:deg/>
          <m:e>
            <m:r>
              <w:rPr>
                <w:rFonts w:ascii="Cambria Math" w:hAnsi="Cambria Math"/>
                <w:color w:val="4F81BD" w:themeColor="accent1"/>
              </w:rPr>
              <m:t>2</m:t>
            </m:r>
          </m:e>
        </m:rad>
      </m:oMath>
    </w:p>
    <w:p w:rsidR="00485631" w:rsidRDefault="00485631" w:rsidP="00485631">
      <w:pPr>
        <w:spacing w:after="200" w:line="276" w:lineRule="auto"/>
      </w:pPr>
    </w:p>
    <w:p w:rsidR="00F97B7E" w:rsidRDefault="00503BF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75</m:t>
            </m:r>
          </m:e>
        </m:rad>
      </m:oMath>
      <w:r w:rsidR="00F97B7E">
        <w:tab/>
      </w:r>
      <w:r w:rsidR="00F97B7E">
        <w:tab/>
      </w:r>
      <m:oMath>
        <m:r>
          <w:rPr>
            <w:rFonts w:ascii="Cambria Math" w:hAnsi="Cambria Math"/>
            <w:color w:val="4F81BD" w:themeColor="accent1"/>
          </w:rPr>
          <m:t>5</m:t>
        </m:r>
        <m:rad>
          <m:radPr>
            <m:degHide m:val="1"/>
            <m:ctrlPr>
              <w:rPr>
                <w:rFonts w:ascii="Cambria Math" w:hAnsi="Cambria Math"/>
                <w:i/>
              </w:rPr>
            </m:ctrlPr>
          </m:radPr>
          <m:deg/>
          <m:e>
            <m:r>
              <w:rPr>
                <w:rFonts w:ascii="Cambria Math" w:hAnsi="Cambria Math"/>
                <w:color w:val="4F81BD" w:themeColor="accent1"/>
              </w:rPr>
              <m:t>3</m:t>
            </m:r>
          </m:e>
        </m:rad>
      </m:oMath>
    </w:p>
    <w:p w:rsidR="00485631" w:rsidRDefault="00485631" w:rsidP="00485631">
      <w:pPr>
        <w:spacing w:after="200" w:line="276" w:lineRule="auto"/>
      </w:pPr>
    </w:p>
    <w:p w:rsidR="00F97B7E" w:rsidRPr="00875C2B" w:rsidRDefault="00503BF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98</m:t>
            </m:r>
          </m:e>
        </m:rad>
      </m:oMath>
      <w:r w:rsidR="00F97B7E">
        <w:tab/>
      </w:r>
      <w:r w:rsidR="00F97B7E">
        <w:tab/>
      </w:r>
      <m:oMath>
        <m:r>
          <w:rPr>
            <w:rFonts w:ascii="Cambria Math" w:hAnsi="Cambria Math"/>
            <w:color w:val="4F81BD" w:themeColor="accent1"/>
          </w:rPr>
          <m:t>7</m:t>
        </m:r>
        <m:rad>
          <m:radPr>
            <m:degHide m:val="1"/>
            <m:ctrlPr>
              <w:rPr>
                <w:rFonts w:ascii="Cambria Math" w:hAnsi="Cambria Math"/>
                <w:i/>
              </w:rPr>
            </m:ctrlPr>
          </m:radPr>
          <m:deg/>
          <m:e>
            <m:r>
              <w:rPr>
                <w:rFonts w:ascii="Cambria Math" w:hAnsi="Cambria Math"/>
                <w:color w:val="4F81BD" w:themeColor="accent1"/>
              </w:rPr>
              <m:t>2</m:t>
            </m:r>
          </m:e>
        </m:rad>
      </m:oMath>
    </w:p>
    <w:p w:rsidR="008C20B7" w:rsidRDefault="008C20B7" w:rsidP="008C20B7"/>
    <w:p w:rsidR="00485631" w:rsidRDefault="00485631">
      <w:pPr>
        <w:spacing w:after="200" w:line="276" w:lineRule="auto"/>
      </w:pPr>
      <w:r>
        <w:br w:type="page"/>
      </w:r>
    </w:p>
    <w:p w:rsidR="00952C8E" w:rsidRDefault="00952C8E" w:rsidP="00952C8E">
      <w:pPr>
        <w:rPr>
          <w:b/>
          <w:sz w:val="28"/>
          <w:szCs w:val="28"/>
          <w:u w:val="single"/>
        </w:rPr>
      </w:pPr>
      <w:r w:rsidRPr="00952C8E">
        <w:rPr>
          <w:b/>
          <w:sz w:val="28"/>
          <w:szCs w:val="28"/>
          <w:u w:val="single"/>
        </w:rPr>
        <w:lastRenderedPageBreak/>
        <w:t>Visualizing Square Roots</w:t>
      </w:r>
      <w:r w:rsidR="00B169AC">
        <w:rPr>
          <w:b/>
          <w:sz w:val="28"/>
          <w:szCs w:val="28"/>
          <w:u w:val="single"/>
        </w:rPr>
        <w:t xml:space="preserve"> (Learning Task)</w:t>
      </w:r>
    </w:p>
    <w:p w:rsidR="001D0668" w:rsidRDefault="001D0668" w:rsidP="00952C8E">
      <w:pPr>
        <w:rPr>
          <w:b/>
          <w:sz w:val="28"/>
          <w:szCs w:val="28"/>
          <w:u w:val="single"/>
        </w:rPr>
      </w:pPr>
    </w:p>
    <w:p w:rsidR="001D0668" w:rsidRPr="001D0668" w:rsidRDefault="001D0668" w:rsidP="00952C8E">
      <w:pPr>
        <w:rPr>
          <w:b/>
        </w:rPr>
      </w:pPr>
      <w:r w:rsidRPr="001D0668">
        <w:rPr>
          <w:b/>
        </w:rPr>
        <w:t>Name__________________________</w:t>
      </w:r>
      <w:r>
        <w:rPr>
          <w:b/>
        </w:rPr>
        <w:t>____</w:t>
      </w:r>
      <w:r w:rsidRPr="001D0668">
        <w:rPr>
          <w:b/>
        </w:rPr>
        <w:t xml:space="preserve">__ </w:t>
      </w:r>
      <w:r>
        <w:rPr>
          <w:b/>
        </w:rPr>
        <w:t xml:space="preserve">   </w:t>
      </w:r>
      <w:r w:rsidRPr="001D0668">
        <w:rPr>
          <w:b/>
        </w:rPr>
        <w:t xml:space="preserve">                                          </w:t>
      </w:r>
      <w:r>
        <w:rPr>
          <w:b/>
        </w:rPr>
        <w:tab/>
      </w:r>
      <w:r w:rsidRPr="001D0668">
        <w:rPr>
          <w:b/>
        </w:rPr>
        <w:t>Date_________</w:t>
      </w:r>
    </w:p>
    <w:p w:rsidR="00952C8E" w:rsidRPr="001D0668" w:rsidRDefault="00952C8E" w:rsidP="00952C8E">
      <w:pPr>
        <w:rPr>
          <w:b/>
        </w:rPr>
      </w:pPr>
    </w:p>
    <w:p w:rsidR="00952C8E" w:rsidRDefault="00952C8E" w:rsidP="00952C8E">
      <w:pPr>
        <w:rPr>
          <w:rStyle w:val="Hyperlink"/>
        </w:rPr>
      </w:pPr>
      <w:r w:rsidRPr="00013259">
        <w:t>Adapted from</w:t>
      </w:r>
      <w:r>
        <w:t xml:space="preserve"> </w:t>
      </w:r>
      <w:hyperlink r:id="rId72" w:history="1">
        <w:r w:rsidRPr="00013259">
          <w:rPr>
            <w:rStyle w:val="Hyperlink"/>
          </w:rPr>
          <w:t>http://www.mathedpage.org/geometry-labs/gl/gl-9.pdf</w:t>
        </w:r>
      </w:hyperlink>
    </w:p>
    <w:p w:rsidR="00952C8E" w:rsidRPr="008612DA" w:rsidRDefault="00952C8E" w:rsidP="00952C8E"/>
    <w:p w:rsidR="00952C8E" w:rsidRPr="008612DA" w:rsidRDefault="00952C8E" w:rsidP="00952C8E">
      <w:pPr>
        <w:rPr>
          <w:b/>
        </w:rPr>
      </w:pPr>
      <w:r w:rsidRPr="00952C8E">
        <w:rPr>
          <w:b/>
        </w:rPr>
        <w:t>Mathematical Goals:</w:t>
      </w:r>
    </w:p>
    <w:p w:rsidR="00952C8E" w:rsidRPr="008E04B5" w:rsidRDefault="00952C8E" w:rsidP="00FC3B1D">
      <w:pPr>
        <w:numPr>
          <w:ilvl w:val="0"/>
          <w:numId w:val="6"/>
        </w:numPr>
        <w:spacing w:after="200" w:line="276" w:lineRule="auto"/>
        <w:contextualSpacing/>
      </w:pPr>
      <w:r w:rsidRPr="008E04B5">
        <w:t>To build the idea</w:t>
      </w:r>
      <w:r>
        <w:t>s</w:t>
      </w:r>
      <w:r w:rsidRPr="008E04B5">
        <w:t xml:space="preserve"> of square and square root on their geometric </w:t>
      </w:r>
      <w:r>
        <w:t>interpretation.</w:t>
      </w:r>
    </w:p>
    <w:p w:rsidR="00952C8E" w:rsidRDefault="00952C8E" w:rsidP="00FC3B1D">
      <w:pPr>
        <w:numPr>
          <w:ilvl w:val="0"/>
          <w:numId w:val="6"/>
        </w:numPr>
        <w:spacing w:after="200" w:line="276" w:lineRule="auto"/>
        <w:contextualSpacing/>
      </w:pPr>
      <w:r>
        <w:t xml:space="preserve">To justify simplification of radicals using geometric representations. </w:t>
      </w:r>
    </w:p>
    <w:p w:rsidR="00952C8E" w:rsidRPr="008E04B5" w:rsidRDefault="00952C8E" w:rsidP="00952C8E">
      <w:pPr>
        <w:spacing w:after="200" w:line="276" w:lineRule="auto"/>
        <w:ind w:left="720"/>
        <w:contextualSpacing/>
      </w:pPr>
    </w:p>
    <w:p w:rsidR="00952C8E" w:rsidRPr="008612DA" w:rsidRDefault="00952C8E" w:rsidP="00952C8E">
      <w:pPr>
        <w:rPr>
          <w:b/>
        </w:rPr>
      </w:pPr>
      <w:r w:rsidRPr="00952C8E">
        <w:rPr>
          <w:b/>
        </w:rPr>
        <w:t>Essential Questions:</w:t>
      </w:r>
    </w:p>
    <w:p w:rsidR="00952C8E" w:rsidRDefault="00952C8E" w:rsidP="00FC3B1D">
      <w:pPr>
        <w:numPr>
          <w:ilvl w:val="0"/>
          <w:numId w:val="6"/>
        </w:numPr>
        <w:spacing w:after="200" w:line="276" w:lineRule="auto"/>
        <w:contextualSpacing/>
      </w:pPr>
      <w:r>
        <w:t>How do I represent radicals visually?</w:t>
      </w:r>
    </w:p>
    <w:p w:rsidR="00952C8E" w:rsidRDefault="00952C8E" w:rsidP="00FC3B1D">
      <w:pPr>
        <w:numPr>
          <w:ilvl w:val="0"/>
          <w:numId w:val="6"/>
        </w:numPr>
        <w:spacing w:after="200" w:line="276" w:lineRule="auto"/>
        <w:contextualSpacing/>
      </w:pPr>
      <w:r>
        <w:t>What is the relationship between the radicand and the area of a square?</w:t>
      </w:r>
    </w:p>
    <w:p w:rsidR="00952C8E" w:rsidRPr="008612DA" w:rsidRDefault="00952C8E" w:rsidP="00FC3B1D">
      <w:pPr>
        <w:numPr>
          <w:ilvl w:val="0"/>
          <w:numId w:val="6"/>
        </w:numPr>
        <w:spacing w:after="200" w:line="276" w:lineRule="auto"/>
        <w:contextualSpacing/>
      </w:pPr>
      <w:r>
        <w:t>How do I justify simplification of radicals using geometric representations?</w:t>
      </w:r>
    </w:p>
    <w:p w:rsidR="00952C8E" w:rsidRPr="008612DA" w:rsidRDefault="00952C8E" w:rsidP="00952C8E">
      <w:pPr>
        <w:rPr>
          <w:b/>
          <w:u w:val="single"/>
        </w:rPr>
      </w:pPr>
    </w:p>
    <w:p w:rsidR="00952C8E" w:rsidRDefault="00952C8E" w:rsidP="00952C8E">
      <w:pPr>
        <w:rPr>
          <w:b/>
          <w:u w:val="single"/>
        </w:rPr>
      </w:pPr>
      <w:r w:rsidRPr="008612DA">
        <w:rPr>
          <w:b/>
          <w:u w:val="single"/>
        </w:rPr>
        <w:t>GEORGIA STANDARDS OF EXCELLENCE</w:t>
      </w:r>
    </w:p>
    <w:p w:rsidR="00952C8E" w:rsidRPr="008612DA" w:rsidRDefault="00952C8E" w:rsidP="00952C8E">
      <w:pPr>
        <w:rPr>
          <w:b/>
          <w:u w:val="single"/>
        </w:rPr>
      </w:pPr>
    </w:p>
    <w:p w:rsidR="00952C8E" w:rsidRPr="003E3DEA" w:rsidRDefault="00952C8E" w:rsidP="00952C8E">
      <w:pPr>
        <w:pStyle w:val="Default"/>
        <w:jc w:val="both"/>
        <w:rPr>
          <w:bCs/>
          <w:color w:val="auto"/>
          <w:u w:val="single"/>
        </w:rPr>
      </w:pPr>
      <w:r w:rsidRPr="008612DA">
        <w:rPr>
          <w:b/>
        </w:rPr>
        <w:t>MGSE9-12</w:t>
      </w:r>
      <w:r w:rsidRPr="008612DA">
        <w:rPr>
          <w:b/>
          <w:bCs/>
          <w:color w:val="auto"/>
        </w:rPr>
        <w:t>.N.RN.2</w:t>
      </w:r>
      <w:r w:rsidRPr="008612DA">
        <w:rPr>
          <w:bCs/>
          <w:color w:val="auto"/>
        </w:rPr>
        <w:t xml:space="preserve"> </w:t>
      </w:r>
      <w:r w:rsidR="00311E28" w:rsidRPr="003E3DEA">
        <w:rPr>
          <w:color w:val="auto"/>
        </w:rPr>
        <w:t xml:space="preserve">Rewrite expressions involving radicals </w:t>
      </w:r>
      <w:r w:rsidR="00311E28" w:rsidRPr="003E3DEA">
        <w:rPr>
          <w:strike/>
          <w:color w:val="auto"/>
        </w:rPr>
        <w:t>and rational exponents using the properties of exponents.</w:t>
      </w:r>
      <w:r w:rsidR="00311E28" w:rsidRPr="003E3DEA">
        <w:rPr>
          <w:color w:val="auto"/>
        </w:rPr>
        <w:t xml:space="preserve"> (i.e., simplify and/or use the operations of addition, subtraction, and multiplication, with radicals within expressions limited to square roots).</w:t>
      </w:r>
    </w:p>
    <w:p w:rsidR="00952C8E" w:rsidRPr="008612DA" w:rsidRDefault="00952C8E" w:rsidP="00952C8E">
      <w:pPr>
        <w:autoSpaceDE w:val="0"/>
        <w:autoSpaceDN w:val="0"/>
        <w:adjustRightInd w:val="0"/>
        <w:jc w:val="both"/>
        <w:rPr>
          <w:b/>
          <w:color w:val="000000"/>
        </w:rPr>
      </w:pPr>
    </w:p>
    <w:p w:rsidR="00952C8E" w:rsidRPr="00A272BF" w:rsidRDefault="00952C8E" w:rsidP="00952C8E">
      <w:pPr>
        <w:rPr>
          <w:b/>
          <w:u w:val="single"/>
        </w:rPr>
      </w:pPr>
      <w:r w:rsidRPr="00A272BF">
        <w:rPr>
          <w:b/>
          <w:u w:val="single"/>
        </w:rPr>
        <w:t>STANDARDS FOR MATHEMATICAL PRACTICE</w:t>
      </w:r>
    </w:p>
    <w:p w:rsidR="00952C8E" w:rsidRPr="00A272BF" w:rsidRDefault="00952C8E" w:rsidP="00952C8E">
      <w:pPr>
        <w:rPr>
          <w:rFonts w:eastAsia="Calibri"/>
          <w:b/>
          <w:bCs/>
          <w:color w:val="000000"/>
        </w:rPr>
      </w:pPr>
      <w:r w:rsidRPr="00A272BF">
        <w:rPr>
          <w:rFonts w:eastAsia="Calibri"/>
          <w:b/>
          <w:bCs/>
          <w:color w:val="000000"/>
        </w:rPr>
        <w:t>1. Make sense of problems and persevere in solving them</w:t>
      </w:r>
    </w:p>
    <w:p w:rsidR="00952C8E" w:rsidRPr="00A272BF" w:rsidRDefault="00952C8E" w:rsidP="00952C8E">
      <w:pPr>
        <w:rPr>
          <w:rFonts w:eastAsia="Calibri"/>
          <w:b/>
          <w:bCs/>
          <w:color w:val="000000"/>
        </w:rPr>
      </w:pPr>
      <w:r w:rsidRPr="00A272BF">
        <w:rPr>
          <w:rFonts w:eastAsia="Calibri"/>
          <w:b/>
          <w:bCs/>
          <w:color w:val="000000"/>
        </w:rPr>
        <w:t xml:space="preserve">3. Construct viable arguments and critique the reasoning of others. </w:t>
      </w:r>
    </w:p>
    <w:p w:rsidR="00952C8E" w:rsidRPr="00A272BF" w:rsidRDefault="00952C8E" w:rsidP="00952C8E">
      <w:pPr>
        <w:rPr>
          <w:rFonts w:eastAsiaTheme="minorHAnsi"/>
          <w:b/>
        </w:rPr>
      </w:pPr>
      <w:r w:rsidRPr="00A272BF">
        <w:rPr>
          <w:rFonts w:eastAsiaTheme="minorHAnsi"/>
          <w:b/>
        </w:rPr>
        <w:t xml:space="preserve">4. Model with mathematics. </w:t>
      </w:r>
    </w:p>
    <w:p w:rsidR="00952C8E" w:rsidRPr="00A272BF" w:rsidRDefault="00952C8E" w:rsidP="00952C8E">
      <w:pPr>
        <w:ind w:left="270" w:hanging="270"/>
        <w:rPr>
          <w:rFonts w:eastAsiaTheme="minorHAnsi"/>
        </w:rPr>
      </w:pPr>
      <w:r w:rsidRPr="00A272BF">
        <w:rPr>
          <w:rFonts w:eastAsiaTheme="minorHAnsi"/>
          <w:b/>
        </w:rPr>
        <w:t xml:space="preserve">5. Use appropriate tools strategically </w:t>
      </w:r>
    </w:p>
    <w:p w:rsidR="00952C8E" w:rsidRPr="00A272BF" w:rsidRDefault="00952C8E" w:rsidP="00952C8E">
      <w:pPr>
        <w:ind w:left="270" w:hanging="270"/>
        <w:rPr>
          <w:rFonts w:eastAsiaTheme="minorHAnsi"/>
        </w:rPr>
      </w:pPr>
      <w:r w:rsidRPr="00A272BF">
        <w:rPr>
          <w:rFonts w:eastAsiaTheme="minorHAnsi"/>
          <w:b/>
        </w:rPr>
        <w:t>6. Attend to precision</w:t>
      </w:r>
      <w:r w:rsidRPr="00A272BF">
        <w:rPr>
          <w:rFonts w:eastAsiaTheme="minorHAnsi"/>
        </w:rPr>
        <w:t xml:space="preserve"> </w:t>
      </w:r>
    </w:p>
    <w:p w:rsidR="00952C8E" w:rsidRPr="00A272BF" w:rsidRDefault="00952C8E" w:rsidP="00952C8E">
      <w:pPr>
        <w:ind w:left="270" w:hanging="270"/>
        <w:rPr>
          <w:rFonts w:eastAsiaTheme="minorHAnsi"/>
        </w:rPr>
      </w:pPr>
      <w:r w:rsidRPr="00A272BF">
        <w:rPr>
          <w:rFonts w:eastAsiaTheme="minorHAnsi"/>
          <w:b/>
        </w:rPr>
        <w:t>7. Look for and make use of structure</w:t>
      </w:r>
    </w:p>
    <w:p w:rsidR="00952C8E" w:rsidRPr="008612DA" w:rsidRDefault="00952C8E" w:rsidP="00952C8E">
      <w:pPr>
        <w:ind w:left="270" w:hanging="270"/>
        <w:rPr>
          <w:rFonts w:eastAsiaTheme="minorHAnsi"/>
        </w:rPr>
      </w:pPr>
    </w:p>
    <w:p w:rsidR="00952C8E" w:rsidRDefault="00952C8E" w:rsidP="00952C8E">
      <w:pPr>
        <w:rPr>
          <w:rFonts w:eastAsiaTheme="minorHAnsi"/>
        </w:rPr>
      </w:pPr>
      <w:r w:rsidRPr="008612DA">
        <w:rPr>
          <w:rFonts w:eastAsiaTheme="minorHAnsi"/>
        </w:rPr>
        <w:br w:type="page"/>
      </w:r>
    </w:p>
    <w:p w:rsidR="00952C8E" w:rsidRDefault="00952C8E" w:rsidP="00952C8E">
      <w:r>
        <w:rPr>
          <w:noProof/>
        </w:rPr>
        <w:lastRenderedPageBreak/>
        <w:drawing>
          <wp:inline distT="0" distB="0" distL="0" distR="0" wp14:anchorId="5348DF24" wp14:editId="2DA542E5">
            <wp:extent cx="2118360" cy="1960029"/>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2118221" cy="1959901"/>
                    </a:xfrm>
                    <a:prstGeom prst="rect">
                      <a:avLst/>
                    </a:prstGeom>
                  </pic:spPr>
                </pic:pic>
              </a:graphicData>
            </a:graphic>
          </wp:inline>
        </w:drawing>
      </w:r>
    </w:p>
    <w:p w:rsidR="008C20B7" w:rsidRPr="006A17D1" w:rsidRDefault="00952C8E" w:rsidP="008C20B7">
      <w:r>
        <w:t xml:space="preserve">1a. </w:t>
      </w:r>
      <w:r w:rsidR="008C20B7">
        <w:t>the above figure, what are the following measures?</w:t>
      </w:r>
    </w:p>
    <w:p w:rsidR="008C20B7" w:rsidRPr="007D050F" w:rsidRDefault="008C20B7" w:rsidP="00FC3B1D">
      <w:pPr>
        <w:pStyle w:val="ListParagraph"/>
        <w:numPr>
          <w:ilvl w:val="0"/>
          <w:numId w:val="33"/>
        </w:numPr>
        <w:spacing w:after="200" w:line="276" w:lineRule="auto"/>
      </w:pPr>
      <w:r>
        <w:t>The side of one of the small squares</w:t>
      </w:r>
      <w:r>
        <w:tab/>
      </w:r>
      <w:r>
        <w:tab/>
      </w:r>
    </w:p>
    <w:p w:rsidR="008C20B7" w:rsidRDefault="008C20B7" w:rsidP="00FC3B1D">
      <w:pPr>
        <w:pStyle w:val="ListParagraph"/>
        <w:numPr>
          <w:ilvl w:val="0"/>
          <w:numId w:val="33"/>
        </w:numPr>
        <w:spacing w:after="200" w:line="276" w:lineRule="auto"/>
      </w:pPr>
      <w:r>
        <w:t>The area of one of the small squares</w:t>
      </w:r>
      <w:r>
        <w:tab/>
      </w:r>
      <w:r>
        <w:tab/>
      </w:r>
    </w:p>
    <w:p w:rsidR="008C20B7" w:rsidRDefault="008C20B7" w:rsidP="00FC3B1D">
      <w:pPr>
        <w:pStyle w:val="ListParagraph"/>
        <w:numPr>
          <w:ilvl w:val="0"/>
          <w:numId w:val="33"/>
        </w:numPr>
        <w:spacing w:after="200" w:line="276" w:lineRule="auto"/>
      </w:pPr>
      <w:r w:rsidRPr="00337F62">
        <w:t xml:space="preserve">The perimeter of one of the small squares       </w:t>
      </w:r>
    </w:p>
    <w:p w:rsidR="008C20B7" w:rsidRPr="007D050F" w:rsidRDefault="008C20B7" w:rsidP="00FC3B1D">
      <w:pPr>
        <w:pStyle w:val="ListParagraph"/>
        <w:numPr>
          <w:ilvl w:val="0"/>
          <w:numId w:val="33"/>
        </w:numPr>
        <w:spacing w:after="200" w:line="276" w:lineRule="auto"/>
      </w:pPr>
      <w:r>
        <w:t>The side of the large square</w:t>
      </w:r>
      <w:r>
        <w:tab/>
      </w:r>
      <w:r>
        <w:tab/>
      </w:r>
      <w:r>
        <w:tab/>
      </w:r>
    </w:p>
    <w:p w:rsidR="008C20B7" w:rsidRPr="00C56CF4" w:rsidRDefault="008C20B7" w:rsidP="00FC3B1D">
      <w:pPr>
        <w:pStyle w:val="ListParagraph"/>
        <w:numPr>
          <w:ilvl w:val="0"/>
          <w:numId w:val="33"/>
        </w:numPr>
        <w:spacing w:after="200" w:line="276" w:lineRule="auto"/>
        <w:rPr>
          <w:i/>
        </w:rPr>
      </w:pPr>
      <w:r>
        <w:t>The area of the large square</w:t>
      </w:r>
      <w:r>
        <w:tab/>
      </w:r>
      <w:r>
        <w:tab/>
      </w:r>
      <w:r>
        <w:tab/>
      </w:r>
    </w:p>
    <w:p w:rsidR="008C20B7" w:rsidRDefault="008C20B7" w:rsidP="00FC3B1D">
      <w:pPr>
        <w:pStyle w:val="ListParagraph"/>
        <w:numPr>
          <w:ilvl w:val="0"/>
          <w:numId w:val="33"/>
        </w:numPr>
        <w:spacing w:after="200" w:line="276" w:lineRule="auto"/>
      </w:pPr>
      <w:r>
        <w:t xml:space="preserve">The perimeter of the large square                 </w:t>
      </w:r>
    </w:p>
    <w:p w:rsidR="00952C8E" w:rsidRDefault="00952C8E" w:rsidP="00952C8E">
      <w:pPr>
        <w:pStyle w:val="ListParagraph"/>
        <w:rPr>
          <w:color w:val="4F81BD" w:themeColor="accent1"/>
        </w:rPr>
      </w:pPr>
    </w:p>
    <w:p w:rsidR="00952C8E" w:rsidRPr="006A17D1" w:rsidRDefault="00952C8E" w:rsidP="00952C8E">
      <w:pPr>
        <w:pStyle w:val="ListParagraph"/>
        <w:ind w:left="0"/>
      </w:pPr>
      <w:r>
        <w:t xml:space="preserve">1b. Explain, using the answers to Problem 1a, why </w:t>
      </w:r>
      <m:oMath>
        <m:rad>
          <m:radPr>
            <m:degHide m:val="1"/>
            <m:ctrlPr>
              <w:rPr>
                <w:rFonts w:ascii="Cambria Math" w:hAnsi="Cambria Math"/>
                <w:i/>
              </w:rPr>
            </m:ctrlPr>
          </m:radPr>
          <m:deg/>
          <m:e>
            <m:r>
              <w:rPr>
                <w:rFonts w:ascii="Cambria Math" w:hAnsi="Cambria Math"/>
              </w:rPr>
              <m:t>40</m:t>
            </m:r>
          </m:e>
        </m:rad>
        <m:r>
          <w:rPr>
            <w:rFonts w:ascii="Cambria Math" w:hAnsi="Cambria Math"/>
          </w:rPr>
          <m:t>=2</m:t>
        </m:r>
        <m:rad>
          <m:radPr>
            <m:degHide m:val="1"/>
            <m:ctrlPr>
              <w:rPr>
                <w:rFonts w:ascii="Cambria Math" w:hAnsi="Cambria Math"/>
                <w:i/>
              </w:rPr>
            </m:ctrlPr>
          </m:radPr>
          <m:deg/>
          <m:e>
            <m:r>
              <w:rPr>
                <w:rFonts w:ascii="Cambria Math" w:hAnsi="Cambria Math"/>
              </w:rPr>
              <m:t>10</m:t>
            </m:r>
          </m:e>
        </m:rad>
        <m:r>
          <w:rPr>
            <w:rFonts w:ascii="Cambria Math" w:hAnsi="Cambria Math"/>
          </w:rPr>
          <m:t>.</m:t>
        </m:r>
      </m:oMath>
    </w:p>
    <w:p w:rsidR="00952C8E" w:rsidRDefault="00952C8E" w:rsidP="00952C8E">
      <w:pPr>
        <w:rPr>
          <w:color w:val="4F81BD" w:themeColor="accent1"/>
        </w:rPr>
      </w:pPr>
    </w:p>
    <w:p w:rsidR="00952C8E" w:rsidRDefault="00952C8E" w:rsidP="00952C8E">
      <w:pPr>
        <w:rPr>
          <w:color w:val="4F81BD" w:themeColor="accent1"/>
        </w:rPr>
      </w:pPr>
      <w:r>
        <w:rPr>
          <w:noProof/>
        </w:rPr>
        <w:drawing>
          <wp:inline distT="0" distB="0" distL="0" distR="0" wp14:anchorId="3804045D" wp14:editId="0D282DF8">
            <wp:extent cx="1851349" cy="1845967"/>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1851961" cy="1846577"/>
                    </a:xfrm>
                    <a:prstGeom prst="rect">
                      <a:avLst/>
                    </a:prstGeom>
                  </pic:spPr>
                </pic:pic>
              </a:graphicData>
            </a:graphic>
          </wp:inline>
        </w:drawing>
      </w:r>
    </w:p>
    <w:p w:rsidR="00952C8E" w:rsidRDefault="00952C8E" w:rsidP="00952C8E">
      <w:r>
        <w:t>2</w:t>
      </w:r>
      <w:r w:rsidR="00100A56">
        <w:t>a</w:t>
      </w:r>
      <w:r>
        <w:t xml:space="preserve">. </w:t>
      </w:r>
      <w:proofErr w:type="gramStart"/>
      <w:r>
        <w:t>In</w:t>
      </w:r>
      <w:proofErr w:type="gramEnd"/>
      <w:r>
        <w:t xml:space="preserve"> the above figure, what are the following measures?</w:t>
      </w:r>
    </w:p>
    <w:p w:rsidR="00952C8E" w:rsidRPr="00F6670C" w:rsidRDefault="00952C8E" w:rsidP="00FC3B1D">
      <w:pPr>
        <w:pStyle w:val="ListParagraph"/>
        <w:numPr>
          <w:ilvl w:val="3"/>
          <w:numId w:val="14"/>
        </w:numPr>
        <w:spacing w:after="200" w:line="276" w:lineRule="auto"/>
        <w:ind w:left="720" w:hanging="540"/>
      </w:pPr>
      <w:r>
        <w:t>The area of one of the small squares</w:t>
      </w:r>
      <w:r>
        <w:tab/>
      </w:r>
      <w:r>
        <w:tab/>
      </w:r>
    </w:p>
    <w:p w:rsidR="00952C8E" w:rsidRPr="00F6670C" w:rsidRDefault="00952C8E" w:rsidP="00FC3B1D">
      <w:pPr>
        <w:pStyle w:val="ListParagraph"/>
        <w:numPr>
          <w:ilvl w:val="3"/>
          <w:numId w:val="14"/>
        </w:numPr>
        <w:spacing w:after="200" w:line="276" w:lineRule="auto"/>
        <w:ind w:left="720" w:hanging="540"/>
      </w:pPr>
      <w:r w:rsidRPr="0037765D">
        <w:rPr>
          <w:color w:val="000000" w:themeColor="text1"/>
        </w:rPr>
        <w:t>The side of one of the small squares</w:t>
      </w:r>
      <w:r w:rsidRPr="0037765D">
        <w:rPr>
          <w:color w:val="000000" w:themeColor="text1"/>
        </w:rPr>
        <w:tab/>
      </w:r>
      <w:r w:rsidRPr="0037765D">
        <w:rPr>
          <w:color w:val="000000" w:themeColor="text1"/>
        </w:rPr>
        <w:tab/>
      </w:r>
    </w:p>
    <w:p w:rsidR="00952C8E" w:rsidRPr="00F6670C" w:rsidRDefault="00952C8E" w:rsidP="00FC3B1D">
      <w:pPr>
        <w:pStyle w:val="ListParagraph"/>
        <w:numPr>
          <w:ilvl w:val="3"/>
          <w:numId w:val="14"/>
        </w:numPr>
        <w:spacing w:after="200" w:line="276" w:lineRule="auto"/>
        <w:ind w:left="-180" w:firstLine="360"/>
      </w:pPr>
      <w:r>
        <w:t>The area of the large square</w:t>
      </w:r>
      <w:r>
        <w:tab/>
      </w:r>
      <w:r>
        <w:tab/>
      </w:r>
      <w:r>
        <w:tab/>
      </w:r>
    </w:p>
    <w:p w:rsidR="00952C8E" w:rsidRPr="0037765D" w:rsidRDefault="00952C8E" w:rsidP="00FC3B1D">
      <w:pPr>
        <w:pStyle w:val="ListParagraph"/>
        <w:numPr>
          <w:ilvl w:val="3"/>
          <w:numId w:val="14"/>
        </w:numPr>
        <w:spacing w:after="200" w:line="276" w:lineRule="auto"/>
        <w:ind w:left="720" w:hanging="540"/>
        <w:rPr>
          <w:color w:val="4F81BD" w:themeColor="accent1"/>
        </w:rPr>
      </w:pPr>
      <w:r w:rsidRPr="00F6670C">
        <w:t xml:space="preserve">The </w:t>
      </w:r>
      <w:r>
        <w:t>side</w:t>
      </w:r>
      <w:r w:rsidRPr="00F6670C">
        <w:t xml:space="preserve"> of the large square</w:t>
      </w:r>
      <w:r w:rsidRPr="00F6670C">
        <w:tab/>
      </w:r>
      <w:r w:rsidRPr="00F6670C">
        <w:tab/>
      </w:r>
      <w:r w:rsidRPr="00F6670C">
        <w:tab/>
      </w:r>
      <w:r w:rsidRPr="0037765D">
        <w:rPr>
          <w:color w:val="4F81BD" w:themeColor="accent1"/>
        </w:rPr>
        <w:br w:type="page"/>
      </w:r>
    </w:p>
    <w:p w:rsidR="00952C8E" w:rsidRPr="00F6670C" w:rsidRDefault="00952C8E" w:rsidP="00952C8E">
      <w:pPr>
        <w:pStyle w:val="ListParagraph"/>
        <w:ind w:left="0"/>
      </w:pPr>
      <w:r>
        <w:lastRenderedPageBreak/>
        <w:t xml:space="preserve">2b. Explain, using the answers to problem 2a, why </w:t>
      </w:r>
      <m:oMath>
        <m:rad>
          <m:radPr>
            <m:degHide m:val="1"/>
            <m:ctrlPr>
              <w:rPr>
                <w:rFonts w:ascii="Cambria Math" w:hAnsi="Cambria Math"/>
                <w:i/>
              </w:rPr>
            </m:ctrlPr>
          </m:radPr>
          <m:deg/>
          <m:e>
            <m:r>
              <w:rPr>
                <w:rFonts w:ascii="Cambria Math" w:hAnsi="Cambria Math"/>
              </w:rPr>
              <m:t>18</m:t>
            </m:r>
          </m:e>
        </m:rad>
      </m:oMath>
      <w:r>
        <w:t xml:space="preserve"> = </w:t>
      </w:r>
      <m:oMath>
        <m:r>
          <w:rPr>
            <w:rFonts w:ascii="Cambria Math" w:hAnsi="Cambria Math"/>
          </w:rPr>
          <m:t>3</m:t>
        </m:r>
        <m:rad>
          <m:radPr>
            <m:degHide m:val="1"/>
            <m:ctrlPr>
              <w:rPr>
                <w:rFonts w:ascii="Cambria Math" w:hAnsi="Cambria Math"/>
                <w:i/>
              </w:rPr>
            </m:ctrlPr>
          </m:radPr>
          <m:deg/>
          <m:e>
            <m:r>
              <w:rPr>
                <w:rFonts w:ascii="Cambria Math" w:hAnsi="Cambria Math"/>
              </w:rPr>
              <m:t>2</m:t>
            </m:r>
          </m:e>
        </m:rad>
      </m:oMath>
    </w:p>
    <w:p w:rsidR="00952C8E" w:rsidRDefault="00952C8E" w:rsidP="00952C8E">
      <w:pPr>
        <w:pStyle w:val="ListParagraph"/>
        <w:ind w:left="0"/>
        <w:rPr>
          <w:color w:val="4F81BD" w:themeColor="accent1"/>
        </w:rPr>
      </w:pPr>
    </w:p>
    <w:p w:rsidR="00952C8E" w:rsidRDefault="00952C8E" w:rsidP="00952C8E">
      <w:pPr>
        <w:pStyle w:val="ListParagraph"/>
        <w:ind w:left="0"/>
        <w:rPr>
          <w:color w:val="4F81BD" w:themeColor="accent1"/>
        </w:rPr>
      </w:pPr>
    </w:p>
    <w:p w:rsidR="00952C8E" w:rsidRDefault="00952C8E" w:rsidP="00952C8E">
      <w:pPr>
        <w:pStyle w:val="ListParagraph"/>
        <w:ind w:left="0" w:right="-630"/>
      </w:pPr>
      <w:r>
        <w:t xml:space="preserve">3. </w:t>
      </w:r>
      <w:r w:rsidRPr="00875C2B">
        <w:t xml:space="preserve">On dot paper, create a figure to show </w:t>
      </w:r>
      <w:proofErr w:type="gramStart"/>
      <w:r w:rsidRPr="00875C2B">
        <w:t xml:space="preserve">that </w:t>
      </w:r>
      <w:proofErr w:type="gramEnd"/>
      <m:oMath>
        <m:rad>
          <m:radPr>
            <m:degHide m:val="1"/>
            <m:ctrlPr>
              <w:rPr>
                <w:rFonts w:ascii="Cambria Math" w:hAnsi="Cambria Math"/>
                <w:i/>
              </w:rPr>
            </m:ctrlPr>
          </m:radPr>
          <m:deg/>
          <m:e>
            <m:r>
              <w:rPr>
                <w:rFonts w:ascii="Cambria Math" w:hAnsi="Cambria Math"/>
              </w:rPr>
              <m:t>8</m:t>
            </m:r>
          </m:e>
        </m:rad>
        <m:r>
          <w:rPr>
            <w:rFonts w:ascii="Cambria Math" w:hAnsi="Cambria Math"/>
          </w:rPr>
          <m:t>=2</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m:t>
        </m:r>
        <m:rad>
          <m:radPr>
            <m:degHide m:val="1"/>
            <m:ctrlPr>
              <w:rPr>
                <w:rFonts w:ascii="Cambria Math" w:hAnsi="Cambria Math"/>
                <w:i/>
              </w:rPr>
            </m:ctrlPr>
          </m:radPr>
          <m:deg/>
          <m:e>
            <m:r>
              <w:rPr>
                <w:rFonts w:ascii="Cambria Math" w:hAnsi="Cambria Math"/>
              </w:rPr>
              <m:t>18</m:t>
            </m:r>
          </m:e>
        </m:rad>
        <m:r>
          <w:rPr>
            <w:rFonts w:ascii="Cambria Math" w:hAnsi="Cambria Math"/>
          </w:rPr>
          <m:t>=3</m:t>
        </m:r>
        <m:rad>
          <m:radPr>
            <m:degHide m:val="1"/>
            <m:ctrlPr>
              <w:rPr>
                <w:rFonts w:ascii="Cambria Math" w:hAnsi="Cambria Math"/>
                <w:i/>
              </w:rPr>
            </m:ctrlPr>
          </m:radPr>
          <m:deg/>
          <m:e>
            <m:r>
              <w:rPr>
                <w:rFonts w:ascii="Cambria Math" w:hAnsi="Cambria Math"/>
              </w:rPr>
              <m:t xml:space="preserve">2, </m:t>
            </m:r>
          </m:e>
        </m:rad>
        <m:rad>
          <m:radPr>
            <m:degHide m:val="1"/>
            <m:ctrlPr>
              <w:rPr>
                <w:rFonts w:ascii="Cambria Math" w:hAnsi="Cambria Math"/>
                <w:i/>
              </w:rPr>
            </m:ctrlPr>
          </m:radPr>
          <m:deg/>
          <m:e>
            <m:r>
              <w:rPr>
                <w:rFonts w:ascii="Cambria Math" w:hAnsi="Cambria Math"/>
              </w:rPr>
              <m:t>32</m:t>
            </m:r>
          </m:e>
        </m:rad>
        <m:r>
          <w:rPr>
            <w:rFonts w:ascii="Cambria Math" w:hAnsi="Cambria Math"/>
          </w:rPr>
          <m:t>=4</m:t>
        </m:r>
        <m:rad>
          <m:radPr>
            <m:degHide m:val="1"/>
            <m:ctrlPr>
              <w:rPr>
                <w:rFonts w:ascii="Cambria Math" w:hAnsi="Cambria Math"/>
                <w:i/>
              </w:rPr>
            </m:ctrlPr>
          </m:radPr>
          <m:deg/>
          <m:e>
            <m:r>
              <w:rPr>
                <w:rFonts w:ascii="Cambria Math" w:hAnsi="Cambria Math"/>
              </w:rPr>
              <m:t>2</m:t>
            </m:r>
          </m:e>
        </m:rad>
        <m:r>
          <w:rPr>
            <w:rFonts w:ascii="Cambria Math" w:hAnsi="Cambria Math"/>
          </w:rPr>
          <m:t xml:space="preserve">, and </m:t>
        </m:r>
        <m:rad>
          <m:radPr>
            <m:degHide m:val="1"/>
            <m:ctrlPr>
              <w:rPr>
                <w:rFonts w:ascii="Cambria Math" w:hAnsi="Cambria Math"/>
                <w:i/>
              </w:rPr>
            </m:ctrlPr>
          </m:radPr>
          <m:deg/>
          <m:e>
            <m:r>
              <w:rPr>
                <w:rFonts w:ascii="Cambria Math" w:hAnsi="Cambria Math"/>
              </w:rPr>
              <m:t>50</m:t>
            </m:r>
          </m:e>
        </m:rad>
        <m:r>
          <w:rPr>
            <w:rFonts w:ascii="Cambria Math" w:hAnsi="Cambria Math"/>
          </w:rPr>
          <m:t>=5</m:t>
        </m:r>
        <m:rad>
          <m:radPr>
            <m:degHide m:val="1"/>
            <m:ctrlPr>
              <w:rPr>
                <w:rFonts w:ascii="Cambria Math" w:hAnsi="Cambria Math"/>
                <w:i/>
              </w:rPr>
            </m:ctrlPr>
          </m:radPr>
          <m:deg/>
          <m:e>
            <m:r>
              <w:rPr>
                <w:rFonts w:ascii="Cambria Math" w:hAnsi="Cambria Math"/>
              </w:rPr>
              <m:t>2</m:t>
            </m:r>
          </m:e>
        </m:rad>
      </m:oMath>
      <w:r w:rsidRPr="00875C2B">
        <w:t>.</w:t>
      </w:r>
    </w:p>
    <w:p w:rsidR="00952C8E" w:rsidRPr="00875C2B" w:rsidRDefault="00952C8E" w:rsidP="00952C8E">
      <w:pPr>
        <w:pStyle w:val="ListParagraph"/>
        <w:ind w:left="0" w:right="-630"/>
      </w:pPr>
    </w:p>
    <w:p w:rsidR="00952C8E" w:rsidRDefault="00952C8E" w:rsidP="00952C8E">
      <w:pPr>
        <w:pStyle w:val="ListParagraph"/>
        <w:ind w:left="0"/>
        <w:rPr>
          <w:noProof/>
        </w:rPr>
      </w:pPr>
      <w:r w:rsidRPr="00875C2B">
        <w:rPr>
          <w:noProof/>
        </w:rPr>
        <w:t xml:space="preserve">4. </w:t>
      </w:r>
      <w:r>
        <w:rPr>
          <w:noProof/>
        </w:rPr>
        <w:t xml:space="preserve">On dot paper, create a figure to show that </w:t>
      </w:r>
      <m:oMath>
        <m:rad>
          <m:radPr>
            <m:degHide m:val="1"/>
            <m:ctrlPr>
              <w:rPr>
                <w:rFonts w:ascii="Cambria Math" w:hAnsi="Cambria Math"/>
                <w:i/>
                <w:noProof/>
              </w:rPr>
            </m:ctrlPr>
          </m:radPr>
          <m:deg/>
          <m:e>
            <m:r>
              <w:rPr>
                <w:rFonts w:ascii="Cambria Math" w:hAnsi="Cambria Math"/>
                <w:noProof/>
              </w:rPr>
              <m:t>20</m:t>
            </m:r>
          </m:e>
        </m:rad>
        <m:r>
          <w:rPr>
            <w:rFonts w:ascii="Cambria Math" w:hAnsi="Cambria Math"/>
            <w:noProof/>
          </w:rPr>
          <m:t>=2</m:t>
        </m:r>
        <m:rad>
          <m:radPr>
            <m:degHide m:val="1"/>
            <m:ctrlPr>
              <w:rPr>
                <w:rFonts w:ascii="Cambria Math" w:hAnsi="Cambria Math"/>
                <w:i/>
                <w:noProof/>
              </w:rPr>
            </m:ctrlPr>
          </m:radPr>
          <m:deg/>
          <m:e>
            <m:r>
              <w:rPr>
                <w:rFonts w:ascii="Cambria Math" w:hAnsi="Cambria Math"/>
                <w:noProof/>
              </w:rPr>
              <m:t>5</m:t>
            </m:r>
          </m:e>
        </m:rad>
      </m:oMath>
      <w:r>
        <w:rPr>
          <w:noProof/>
        </w:rPr>
        <w:t xml:space="preserve"> and </w:t>
      </w:r>
      <m:oMath>
        <m:rad>
          <m:radPr>
            <m:degHide m:val="1"/>
            <m:ctrlPr>
              <w:rPr>
                <w:rFonts w:ascii="Cambria Math" w:hAnsi="Cambria Math"/>
                <w:i/>
                <w:noProof/>
              </w:rPr>
            </m:ctrlPr>
          </m:radPr>
          <m:deg/>
          <m:e>
            <m:r>
              <w:rPr>
                <w:rFonts w:ascii="Cambria Math" w:hAnsi="Cambria Math"/>
                <w:noProof/>
              </w:rPr>
              <m:t>45</m:t>
            </m:r>
          </m:e>
        </m:rad>
        <m:r>
          <w:rPr>
            <w:rFonts w:ascii="Cambria Math" w:hAnsi="Cambria Math"/>
            <w:noProof/>
          </w:rPr>
          <m:t>=3</m:t>
        </m:r>
        <m:rad>
          <m:radPr>
            <m:degHide m:val="1"/>
            <m:ctrlPr>
              <w:rPr>
                <w:rFonts w:ascii="Cambria Math" w:hAnsi="Cambria Math"/>
                <w:i/>
                <w:noProof/>
              </w:rPr>
            </m:ctrlPr>
          </m:radPr>
          <m:deg/>
          <m:e>
            <m:r>
              <w:rPr>
                <w:rFonts w:ascii="Cambria Math" w:hAnsi="Cambria Math"/>
                <w:noProof/>
              </w:rPr>
              <m:t>5</m:t>
            </m:r>
          </m:e>
        </m:rad>
        <m:r>
          <w:rPr>
            <w:rFonts w:ascii="Cambria Math" w:hAnsi="Cambria Math"/>
            <w:noProof/>
          </w:rPr>
          <m:t>.</m:t>
        </m:r>
      </m:oMath>
    </w:p>
    <w:p w:rsidR="00952C8E" w:rsidRDefault="00952C8E" w:rsidP="00952C8E">
      <w:pPr>
        <w:pStyle w:val="ListParagraph"/>
        <w:ind w:left="0"/>
        <w:rPr>
          <w:noProof/>
        </w:rPr>
      </w:pPr>
    </w:p>
    <w:p w:rsidR="00952C8E" w:rsidRDefault="00952C8E" w:rsidP="00952C8E">
      <w:pPr>
        <w:pStyle w:val="ListParagraph"/>
        <w:ind w:left="0"/>
        <w:rPr>
          <w:noProof/>
        </w:rPr>
      </w:pPr>
      <w:r>
        <w:rPr>
          <w:noProof/>
        </w:rPr>
        <w:t xml:space="preserve">In the figure on the previous page, and in the figures you made in Problems 3 and 4, a larger square is divided up into </w:t>
      </w:r>
      <w:r w:rsidRPr="003B6EA8">
        <w:rPr>
          <w:i/>
          <w:noProof/>
        </w:rPr>
        <w:t>a square number of squares.</w:t>
      </w:r>
      <w:r>
        <w:rPr>
          <w:noProof/>
        </w:rPr>
        <w:t xml:space="preserve"> This is the basic idea for writing square roots in </w:t>
      </w:r>
      <w:r w:rsidRPr="003B6EA8">
        <w:rPr>
          <w:i/>
          <w:noProof/>
        </w:rPr>
        <w:t>simple radical form.</w:t>
      </w:r>
      <w:r>
        <w:rPr>
          <w:noProof/>
        </w:rPr>
        <w:t xml:space="preserve"> The figure need not be made on dot paper. For example, consider </w:t>
      </w:r>
      <m:oMath>
        <m:rad>
          <m:radPr>
            <m:degHide m:val="1"/>
            <m:ctrlPr>
              <w:rPr>
                <w:rFonts w:ascii="Cambria Math" w:hAnsi="Cambria Math"/>
                <w:i/>
                <w:noProof/>
              </w:rPr>
            </m:ctrlPr>
          </m:radPr>
          <m:deg/>
          <m:e>
            <m:r>
              <w:rPr>
                <w:rFonts w:ascii="Cambria Math" w:hAnsi="Cambria Math"/>
                <w:noProof/>
              </w:rPr>
              <m:t>147</m:t>
            </m:r>
          </m:e>
        </m:rad>
      </m:oMath>
      <w:r>
        <w:rPr>
          <w:noProof/>
        </w:rPr>
        <w:t xml:space="preserve">. Since 147 = 3 </w:t>
      </w:r>
      <m:oMath>
        <m:r>
          <w:rPr>
            <w:rFonts w:ascii="Cambria Math" w:hAnsi="Cambria Math"/>
            <w:noProof/>
          </w:rPr>
          <m:t>∙</m:t>
        </m:r>
      </m:oMath>
      <w:r>
        <w:rPr>
          <w:noProof/>
        </w:rPr>
        <w:t xml:space="preserve">49, and since 49 is a square number, we can divide a square of area 147 units </w:t>
      </w:r>
      <w:r w:rsidRPr="003B6EA8">
        <w:rPr>
          <w:noProof/>
          <w:vertAlign w:val="superscript"/>
        </w:rPr>
        <w:t>2</w:t>
      </w:r>
      <w:r>
        <w:rPr>
          <w:noProof/>
          <w:vertAlign w:val="superscript"/>
        </w:rPr>
        <w:t xml:space="preserve"> </w:t>
      </w:r>
      <w:r>
        <w:rPr>
          <w:noProof/>
        </w:rPr>
        <w:t xml:space="preserve">into 49 squares, each of area 3 untis </w:t>
      </w:r>
      <w:r w:rsidRPr="003B6EA8">
        <w:rPr>
          <w:noProof/>
          <w:vertAlign w:val="superscript"/>
        </w:rPr>
        <w:t>2</w:t>
      </w:r>
      <w:r>
        <w:rPr>
          <w:noProof/>
        </w:rPr>
        <w:t>:</w:t>
      </w:r>
    </w:p>
    <w:p w:rsidR="00952C8E" w:rsidRDefault="00952C8E" w:rsidP="00952C8E">
      <w:pPr>
        <w:pStyle w:val="ListParagraph"/>
        <w:ind w:left="0"/>
        <w:rPr>
          <w:noProof/>
        </w:rPr>
      </w:pPr>
    </w:p>
    <w:p w:rsidR="00952C8E" w:rsidRDefault="00952C8E" w:rsidP="00952C8E">
      <w:pPr>
        <w:pStyle w:val="ListParagraph"/>
        <w:ind w:left="0"/>
        <w:rPr>
          <w:noProof/>
        </w:rPr>
      </w:pPr>
      <w:r>
        <w:rPr>
          <w:noProof/>
        </w:rPr>
        <w:drawing>
          <wp:inline distT="0" distB="0" distL="0" distR="0" wp14:anchorId="59782FD3" wp14:editId="72CF9C59">
            <wp:extent cx="4533900" cy="25527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4533900" cy="2552700"/>
                    </a:xfrm>
                    <a:prstGeom prst="rect">
                      <a:avLst/>
                    </a:prstGeom>
                  </pic:spPr>
                </pic:pic>
              </a:graphicData>
            </a:graphic>
          </wp:inline>
        </w:drawing>
      </w:r>
    </w:p>
    <w:p w:rsidR="00952C8E" w:rsidRPr="00875C2B" w:rsidRDefault="00952C8E" w:rsidP="00952C8E">
      <w:pPr>
        <w:pStyle w:val="ListParagraph"/>
        <w:ind w:left="0"/>
        <w:rPr>
          <w:noProof/>
        </w:rPr>
      </w:pPr>
      <w:r>
        <w:rPr>
          <w:noProof/>
        </w:rPr>
        <w:t xml:space="preserve">You will notice that the side of the </w:t>
      </w:r>
      <w:r w:rsidR="005600CD">
        <w:rPr>
          <w:noProof/>
        </w:rPr>
        <w:t xml:space="preserve">larger </w:t>
      </w:r>
      <w:r>
        <w:rPr>
          <w:noProof/>
        </w:rPr>
        <w:t xml:space="preserve">square is </w:t>
      </w:r>
      <m:oMath>
        <m:rad>
          <m:radPr>
            <m:degHide m:val="1"/>
            <m:ctrlPr>
              <w:rPr>
                <w:rFonts w:ascii="Cambria Math" w:hAnsi="Cambria Math"/>
                <w:i/>
                <w:noProof/>
              </w:rPr>
            </m:ctrlPr>
          </m:radPr>
          <m:deg/>
          <m:e>
            <m:r>
              <w:rPr>
                <w:rFonts w:ascii="Cambria Math" w:hAnsi="Cambria Math"/>
                <w:noProof/>
              </w:rPr>
              <m:t>147</m:t>
            </m:r>
          </m:e>
        </m:rad>
        <m:r>
          <w:rPr>
            <w:rFonts w:ascii="Cambria Math" w:hAnsi="Cambria Math"/>
            <w:noProof/>
          </w:rPr>
          <m:t>=7</m:t>
        </m:r>
        <m:rad>
          <m:radPr>
            <m:degHide m:val="1"/>
            <m:ctrlPr>
              <w:rPr>
                <w:rFonts w:ascii="Cambria Math" w:hAnsi="Cambria Math"/>
                <w:i/>
                <w:noProof/>
              </w:rPr>
            </m:ctrlPr>
          </m:radPr>
          <m:deg/>
          <m:e>
            <m:r>
              <w:rPr>
                <w:rFonts w:ascii="Cambria Math" w:hAnsi="Cambria Math"/>
                <w:noProof/>
              </w:rPr>
              <m:t>3</m:t>
            </m:r>
          </m:e>
        </m:rad>
      </m:oMath>
      <w:r>
        <w:rPr>
          <w:noProof/>
        </w:rPr>
        <w:t xml:space="preserve"> </w:t>
      </w:r>
    </w:p>
    <w:p w:rsidR="00952C8E" w:rsidRDefault="00952C8E" w:rsidP="00952C8E">
      <w:pPr>
        <w:pStyle w:val="ListParagraph"/>
        <w:ind w:left="0"/>
        <w:rPr>
          <w:noProof/>
        </w:rPr>
      </w:pPr>
    </w:p>
    <w:p w:rsidR="0037765D" w:rsidRDefault="0037765D" w:rsidP="0037765D">
      <w:pPr>
        <w:pStyle w:val="ListParagraph"/>
        <w:ind w:left="0"/>
      </w:pPr>
    </w:p>
    <w:p w:rsidR="0037765D" w:rsidRDefault="0037765D" w:rsidP="0037765D">
      <w:pPr>
        <w:pStyle w:val="ListParagraph"/>
        <w:ind w:left="0"/>
      </w:pPr>
      <w:r>
        <w:t>5. Write the following in simple radical form.</w:t>
      </w:r>
    </w:p>
    <w:p w:rsidR="0037765D" w:rsidRDefault="0037765D" w:rsidP="0037765D">
      <w:pPr>
        <w:pStyle w:val="ListParagraph"/>
        <w:spacing w:after="200" w:line="276" w:lineRule="auto"/>
      </w:pPr>
      <w:r>
        <w:tab/>
      </w:r>
    </w:p>
    <w:p w:rsidR="0037765D" w:rsidRDefault="00503BF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12</m:t>
            </m:r>
          </m:e>
        </m:rad>
      </m:oMath>
    </w:p>
    <w:p w:rsidR="0037765D" w:rsidRDefault="00503BF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45</m:t>
            </m:r>
          </m:e>
        </m:rad>
      </m:oMath>
      <w:r w:rsidR="0037765D">
        <w:tab/>
      </w:r>
    </w:p>
    <w:p w:rsidR="0037765D" w:rsidRDefault="00503BF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24</m:t>
            </m:r>
          </m:e>
        </m:rad>
      </m:oMath>
    </w:p>
    <w:p w:rsidR="0037765D" w:rsidRPr="0037765D" w:rsidRDefault="00503BFC" w:rsidP="00FC3B1D">
      <w:pPr>
        <w:pStyle w:val="ListParagraph"/>
        <w:numPr>
          <w:ilvl w:val="0"/>
          <w:numId w:val="34"/>
        </w:numPr>
        <w:spacing w:after="200" w:line="276" w:lineRule="auto"/>
        <w:ind w:left="720" w:hanging="360"/>
      </w:pPr>
      <m:oMath>
        <m:rad>
          <m:radPr>
            <m:degHide m:val="1"/>
            <m:ctrlPr>
              <w:rPr>
                <w:rFonts w:ascii="Cambria Math" w:hAnsi="Cambria Math"/>
              </w:rPr>
            </m:ctrlPr>
          </m:radPr>
          <m:deg/>
          <m:e>
            <m:r>
              <m:rPr>
                <m:sty m:val="p"/>
              </m:rPr>
              <w:rPr>
                <w:rFonts w:ascii="Cambria Math" w:hAnsi="Cambria Math"/>
              </w:rPr>
              <m:t>32</m:t>
            </m:r>
          </m:e>
        </m:rad>
      </m:oMath>
    </w:p>
    <w:p w:rsidR="0037765D" w:rsidRDefault="00503BF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75</m:t>
            </m:r>
          </m:e>
        </m:rad>
      </m:oMath>
    </w:p>
    <w:p w:rsidR="0037765D" w:rsidRDefault="00503BF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98</m:t>
            </m:r>
          </m:e>
        </m:rad>
      </m:oMath>
    </w:p>
    <w:p w:rsidR="0037765D" w:rsidRDefault="0037765D" w:rsidP="0037765D">
      <w:pPr>
        <w:spacing w:after="200" w:line="276" w:lineRule="auto"/>
      </w:pPr>
    </w:p>
    <w:p w:rsidR="00654CD5" w:rsidRDefault="00654CD5" w:rsidP="002E194C">
      <w:pPr>
        <w:pStyle w:val="Heading2"/>
        <w:rPr>
          <w:sz w:val="28"/>
          <w:szCs w:val="28"/>
        </w:rPr>
      </w:pPr>
      <w:bookmarkStart w:id="48" w:name="_Toc423110290"/>
      <w:r w:rsidRPr="002E194C">
        <w:rPr>
          <w:sz w:val="28"/>
          <w:szCs w:val="28"/>
        </w:rPr>
        <w:lastRenderedPageBreak/>
        <w:t xml:space="preserve">Rational &amp; Irrational Numbers </w:t>
      </w:r>
      <w:r w:rsidR="00FC6836" w:rsidRPr="002E194C">
        <w:rPr>
          <w:sz w:val="28"/>
          <w:szCs w:val="28"/>
        </w:rPr>
        <w:t>–</w:t>
      </w:r>
      <w:r w:rsidRPr="002E194C">
        <w:rPr>
          <w:sz w:val="28"/>
          <w:szCs w:val="28"/>
        </w:rPr>
        <w:t xml:space="preserve"> 1</w:t>
      </w:r>
      <w:r w:rsidR="00FA3B10">
        <w:rPr>
          <w:sz w:val="28"/>
          <w:szCs w:val="28"/>
        </w:rPr>
        <w:t xml:space="preserve"> (Formative Assessment Lesson)</w:t>
      </w:r>
      <w:bookmarkEnd w:id="48"/>
    </w:p>
    <w:p w:rsidR="00322C3B" w:rsidRPr="00FC0FD3" w:rsidRDefault="00322C3B" w:rsidP="00322C3B">
      <w:pPr>
        <w:rPr>
          <w:sz w:val="16"/>
          <w:szCs w:val="16"/>
        </w:rPr>
      </w:pPr>
    </w:p>
    <w:p w:rsidR="00654CD5" w:rsidRPr="001F6CB2" w:rsidRDefault="00654CD5" w:rsidP="00D55D60">
      <w:r w:rsidRPr="001F6CB2">
        <w:t>Source:  Formative Assessment Lesson Materials from Mathematics Assessment Project</w:t>
      </w:r>
    </w:p>
    <w:p w:rsidR="00654CD5" w:rsidRDefault="00503BFC" w:rsidP="00D55D60">
      <w:pPr>
        <w:rPr>
          <w:rStyle w:val="Hyperlink"/>
        </w:rPr>
      </w:pPr>
      <w:hyperlink r:id="rId73" w:history="1">
        <w:bookmarkStart w:id="49" w:name="_Toc420329005"/>
        <w:bookmarkStart w:id="50" w:name="_Toc420329094"/>
        <w:bookmarkStart w:id="51" w:name="_Toc420330986"/>
        <w:bookmarkStart w:id="52" w:name="_Toc420611014"/>
        <w:bookmarkStart w:id="53" w:name="_Toc421299773"/>
        <w:bookmarkStart w:id="54" w:name="_Toc421300387"/>
        <w:bookmarkStart w:id="55" w:name="_Toc421301315"/>
        <w:bookmarkStart w:id="56" w:name="_Toc421303198"/>
        <w:r w:rsidR="00654CD5" w:rsidRPr="00BB46E3">
          <w:rPr>
            <w:rStyle w:val="Hyperlink"/>
          </w:rPr>
          <w:t>http://map.mathshell.org/materials/download.php?fileid=1245</w:t>
        </w:r>
        <w:bookmarkEnd w:id="49"/>
        <w:bookmarkEnd w:id="50"/>
        <w:bookmarkEnd w:id="51"/>
        <w:bookmarkEnd w:id="52"/>
        <w:bookmarkEnd w:id="53"/>
        <w:bookmarkEnd w:id="54"/>
        <w:bookmarkEnd w:id="55"/>
        <w:bookmarkEnd w:id="56"/>
      </w:hyperlink>
    </w:p>
    <w:p w:rsidR="00654CD5" w:rsidRPr="00FC0FD3" w:rsidRDefault="00654CD5" w:rsidP="00654CD5">
      <w:pPr>
        <w:outlineLvl w:val="0"/>
        <w:rPr>
          <w:sz w:val="16"/>
          <w:szCs w:val="16"/>
        </w:rPr>
      </w:pPr>
    </w:p>
    <w:p w:rsidR="00654CD5" w:rsidRPr="006535AE" w:rsidRDefault="00107E55" w:rsidP="006535AE">
      <w:pPr>
        <w:rPr>
          <w:b/>
        </w:rPr>
      </w:pPr>
      <w:bookmarkStart w:id="57" w:name="_Toc420611015"/>
      <w:bookmarkStart w:id="58" w:name="_Toc421299774"/>
      <w:bookmarkStart w:id="59" w:name="_Toc421300388"/>
      <w:bookmarkStart w:id="60" w:name="_Toc421301316"/>
      <w:bookmarkStart w:id="61" w:name="_Toc421303199"/>
      <w:r w:rsidRPr="006535AE">
        <w:rPr>
          <w:b/>
        </w:rPr>
        <w:t>Essential Questions</w:t>
      </w:r>
      <w:bookmarkEnd w:id="57"/>
      <w:bookmarkEnd w:id="58"/>
      <w:bookmarkEnd w:id="59"/>
      <w:bookmarkEnd w:id="60"/>
      <w:bookmarkEnd w:id="61"/>
    </w:p>
    <w:p w:rsidR="00654CD5" w:rsidRPr="00265609" w:rsidRDefault="00654CD5" w:rsidP="00FC3B1D">
      <w:pPr>
        <w:pStyle w:val="ListParagraph"/>
        <w:numPr>
          <w:ilvl w:val="0"/>
          <w:numId w:val="31"/>
        </w:numPr>
      </w:pPr>
      <w:bookmarkStart w:id="62" w:name="_Toc420329007"/>
      <w:bookmarkStart w:id="63" w:name="_Toc420329096"/>
      <w:bookmarkStart w:id="64" w:name="_Toc420330988"/>
      <w:bookmarkStart w:id="65" w:name="_Toc420611016"/>
      <w:bookmarkStart w:id="66" w:name="_Toc421299775"/>
      <w:bookmarkStart w:id="67" w:name="_Toc421300389"/>
      <w:bookmarkStart w:id="68" w:name="_Toc421301317"/>
      <w:bookmarkStart w:id="69" w:name="_Toc421303200"/>
      <w:r w:rsidRPr="00265609">
        <w:t>How do you classify numbers as rational or irrational?</w:t>
      </w:r>
      <w:bookmarkEnd w:id="62"/>
      <w:bookmarkEnd w:id="63"/>
      <w:bookmarkEnd w:id="64"/>
      <w:bookmarkEnd w:id="65"/>
      <w:bookmarkEnd w:id="66"/>
      <w:bookmarkEnd w:id="67"/>
      <w:bookmarkEnd w:id="68"/>
      <w:bookmarkEnd w:id="69"/>
      <w:r w:rsidRPr="00265609">
        <w:t xml:space="preserve"> </w:t>
      </w:r>
    </w:p>
    <w:p w:rsidR="00654CD5" w:rsidRPr="00265609" w:rsidRDefault="00654CD5" w:rsidP="00FC3B1D">
      <w:pPr>
        <w:pStyle w:val="ListParagraph"/>
        <w:numPr>
          <w:ilvl w:val="0"/>
          <w:numId w:val="31"/>
        </w:numPr>
      </w:pPr>
      <w:bookmarkStart w:id="70" w:name="_Toc420329008"/>
      <w:bookmarkStart w:id="71" w:name="_Toc420329097"/>
      <w:bookmarkStart w:id="72" w:name="_Toc420330989"/>
      <w:bookmarkStart w:id="73" w:name="_Toc420611017"/>
      <w:bookmarkStart w:id="74" w:name="_Toc421299776"/>
      <w:bookmarkStart w:id="75" w:name="_Toc421300390"/>
      <w:bookmarkStart w:id="76" w:name="_Toc421301318"/>
      <w:bookmarkStart w:id="77" w:name="_Toc421303201"/>
      <w:r w:rsidRPr="00265609">
        <w:t>How do you move between different representations of rational and irrational numbers?</w:t>
      </w:r>
      <w:bookmarkEnd w:id="70"/>
      <w:bookmarkEnd w:id="71"/>
      <w:bookmarkEnd w:id="72"/>
      <w:bookmarkEnd w:id="73"/>
      <w:bookmarkEnd w:id="74"/>
      <w:bookmarkEnd w:id="75"/>
      <w:bookmarkEnd w:id="76"/>
      <w:bookmarkEnd w:id="77"/>
      <w:r w:rsidRPr="00265609">
        <w:t xml:space="preserve"> </w:t>
      </w:r>
    </w:p>
    <w:p w:rsidR="00654CD5" w:rsidRPr="00107E55" w:rsidRDefault="00980CE0" w:rsidP="00654CD5">
      <w:pPr>
        <w:rPr>
          <w:b/>
        </w:rPr>
      </w:pPr>
      <w:r>
        <w:rPr>
          <w:b/>
          <w:u w:val="single"/>
        </w:rPr>
        <w:br/>
      </w:r>
      <w:r w:rsidR="00107E55" w:rsidRPr="00107E55">
        <w:rPr>
          <w:b/>
        </w:rPr>
        <w:t>Task Comments</w:t>
      </w:r>
    </w:p>
    <w:p w:rsidR="00654CD5" w:rsidRDefault="00654CD5" w:rsidP="00654CD5">
      <w: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654CD5" w:rsidRDefault="00503BFC" w:rsidP="00654CD5">
      <w:hyperlink r:id="rId74" w:history="1">
        <w:r w:rsidR="00654CD5" w:rsidRPr="00C63FCE">
          <w:rPr>
            <w:rStyle w:val="Hyperlink"/>
          </w:rPr>
          <w:t>http://www.map.mathshell.org/materials/background.php?subpage=formative</w:t>
        </w:r>
      </w:hyperlink>
      <w:r w:rsidR="00654CD5">
        <w:t xml:space="preserve"> </w:t>
      </w:r>
      <w:r w:rsidR="00654CD5">
        <w:tab/>
      </w:r>
    </w:p>
    <w:p w:rsidR="00654CD5" w:rsidRDefault="00654CD5" w:rsidP="00654CD5"/>
    <w:p w:rsidR="00654CD5" w:rsidRDefault="00654CD5" w:rsidP="00654CD5">
      <w:r>
        <w:t xml:space="preserve">The task, </w:t>
      </w:r>
      <w:r>
        <w:rPr>
          <w:i/>
        </w:rPr>
        <w:t xml:space="preserve">Rational &amp; Irrational Numbers </w:t>
      </w:r>
      <w:r w:rsidR="00FC6836">
        <w:rPr>
          <w:i/>
        </w:rPr>
        <w:t>–</w:t>
      </w:r>
      <w:r>
        <w:rPr>
          <w:i/>
        </w:rPr>
        <w:t xml:space="preserve"> 1</w:t>
      </w:r>
      <w:r>
        <w:t xml:space="preserve">, is a Formative Assessment Lesson (FAL) that can be found at the website: </w:t>
      </w:r>
      <w:hyperlink r:id="rId75" w:history="1">
        <w:r w:rsidRPr="00BB46E3">
          <w:rPr>
            <w:rStyle w:val="Hyperlink"/>
          </w:rPr>
          <w:t>http://map.mathshell.org/materials/lessons.php?taskid=424&amp;subpage=concept</w:t>
        </w:r>
      </w:hyperlink>
    </w:p>
    <w:p w:rsidR="00654CD5" w:rsidRDefault="00654CD5" w:rsidP="00654CD5">
      <w:r>
        <w:t xml:space="preserve">The FAL document provides a clear lesson design, from the opening of the lesson to the closing of the lesson. </w:t>
      </w:r>
    </w:p>
    <w:p w:rsidR="00654CD5" w:rsidRDefault="00654CD5" w:rsidP="00654CD5">
      <w:r>
        <w:t>The PDF version of the task can be found at the link below:</w:t>
      </w:r>
    </w:p>
    <w:p w:rsidR="00654CD5" w:rsidRDefault="00503BFC" w:rsidP="00654CD5">
      <w:hyperlink r:id="rId76" w:history="1">
        <w:r w:rsidR="00654CD5" w:rsidRPr="00BB46E3">
          <w:rPr>
            <w:rStyle w:val="Hyperlink"/>
          </w:rPr>
          <w:t>http://map.mathshell.org/materials/download.php?fileid=1245</w:t>
        </w:r>
      </w:hyperlink>
    </w:p>
    <w:p w:rsidR="00654CD5" w:rsidRPr="00FC0FD3" w:rsidRDefault="00654CD5" w:rsidP="00654CD5">
      <w:pPr>
        <w:rPr>
          <w:sz w:val="16"/>
          <w:szCs w:val="16"/>
        </w:rPr>
      </w:pPr>
    </w:p>
    <w:p w:rsidR="00654CD5" w:rsidRDefault="0071168D" w:rsidP="00654CD5">
      <w:pPr>
        <w:rPr>
          <w:b/>
          <w:u w:val="single"/>
        </w:rPr>
      </w:pPr>
      <w:r>
        <w:rPr>
          <w:b/>
          <w:u w:val="single"/>
        </w:rPr>
        <w:t>GEORGIA STANDARDS OF EXCELLENCE</w:t>
      </w:r>
    </w:p>
    <w:p w:rsidR="00654CD5" w:rsidRPr="0071168D" w:rsidRDefault="00980CE0" w:rsidP="0071168D">
      <w:pPr>
        <w:rPr>
          <w:b/>
          <w:bCs/>
          <w:u w:val="single"/>
        </w:rPr>
      </w:pPr>
      <w:r>
        <w:rPr>
          <w:b/>
          <w:bCs/>
          <w:u w:val="single"/>
        </w:rPr>
        <w:br/>
      </w:r>
      <w:r w:rsidR="00CE56B2" w:rsidRPr="00B44956">
        <w:rPr>
          <w:rFonts w:eastAsia="Calibri"/>
          <w:b/>
          <w:bCs/>
          <w:u w:val="single"/>
        </w:rPr>
        <w:t>Extend the properties of exponents to rational exponents.</w:t>
      </w:r>
    </w:p>
    <w:p w:rsidR="00CE56B2" w:rsidRPr="003E3DEA" w:rsidRDefault="00CE56B2" w:rsidP="0071168D">
      <w:r w:rsidRPr="00221BB1">
        <w:rPr>
          <w:b/>
        </w:rPr>
        <w:t>MGSE9</w:t>
      </w:r>
      <w:r>
        <w:rPr>
          <w:b/>
        </w:rPr>
        <w:t>–</w:t>
      </w:r>
      <w:r w:rsidRPr="00221BB1">
        <w:rPr>
          <w:b/>
        </w:rPr>
        <w:t>12</w:t>
      </w:r>
      <w:r w:rsidRPr="00221BB1">
        <w:rPr>
          <w:b/>
          <w:bCs/>
        </w:rPr>
        <w:t>.N.RN.2</w:t>
      </w:r>
      <w:r w:rsidRPr="00221BB1">
        <w:rPr>
          <w:bCs/>
        </w:rPr>
        <w:t xml:space="preserve"> </w:t>
      </w:r>
      <w:r w:rsidRPr="003E3DEA">
        <w:t xml:space="preserve">Rewrite expressions involving radicals </w:t>
      </w:r>
      <w:r w:rsidRPr="003E3DEA">
        <w:rPr>
          <w:strike/>
        </w:rPr>
        <w:t>and rational exponents using the properties of exponents.</w:t>
      </w:r>
      <w:r w:rsidRPr="003E3DEA">
        <w:t xml:space="preserve"> (i.e., simplify and/or use the operations of addition, subtraction, and multiplication, with radicals within expressions limited to square roots).</w:t>
      </w:r>
    </w:p>
    <w:p w:rsidR="0039572E" w:rsidRPr="0071168D" w:rsidRDefault="00CE56B2" w:rsidP="0071168D">
      <w:pPr>
        <w:rPr>
          <w:b/>
          <w:u w:val="single"/>
        </w:rPr>
      </w:pPr>
      <w:r w:rsidRPr="0071168D">
        <w:rPr>
          <w:b/>
          <w:bCs/>
          <w:u w:val="single"/>
        </w:rPr>
        <w:t>Use properties of rational and irrational numbers.</w:t>
      </w:r>
    </w:p>
    <w:p w:rsidR="00654CD5" w:rsidRPr="003E3DEA" w:rsidRDefault="00654CD5" w:rsidP="0071168D">
      <w:pPr>
        <w:pStyle w:val="Normal1"/>
        <w:rPr>
          <w:bCs/>
        </w:rPr>
      </w:pPr>
      <w:r w:rsidRPr="0071168D">
        <w:rPr>
          <w:b/>
          <w:bCs/>
        </w:rPr>
        <w:t>MGSE9</w:t>
      </w:r>
      <w:r w:rsidR="00FC6836" w:rsidRPr="0071168D">
        <w:rPr>
          <w:b/>
          <w:bCs/>
        </w:rPr>
        <w:t>–</w:t>
      </w:r>
      <w:r w:rsidRPr="0071168D">
        <w:rPr>
          <w:b/>
          <w:bCs/>
        </w:rPr>
        <w:t xml:space="preserve">12.N.RN.3 </w:t>
      </w:r>
      <w:r w:rsidRPr="003E3DEA">
        <w:rPr>
          <w:bCs/>
        </w:rPr>
        <w:t>Explain why the sum or product of rational numbers is rational; why the sum of a rational number and an irrational number is irrational; and why the product of a nonzero rational number and an irrational number is irrational.</w:t>
      </w:r>
    </w:p>
    <w:p w:rsidR="0039572E" w:rsidRPr="0071168D" w:rsidRDefault="0039572E" w:rsidP="0071168D">
      <w:pPr>
        <w:autoSpaceDE w:val="0"/>
        <w:autoSpaceDN w:val="0"/>
        <w:adjustRightInd w:val="0"/>
        <w:rPr>
          <w:b/>
          <w:bCs/>
          <w:u w:val="single"/>
        </w:rPr>
      </w:pPr>
      <w:r w:rsidRPr="0071168D">
        <w:rPr>
          <w:b/>
          <w:bCs/>
          <w:u w:val="single"/>
        </w:rPr>
        <w:t>Interpret the structure of expressions</w:t>
      </w:r>
    </w:p>
    <w:p w:rsidR="00E03A9B" w:rsidRPr="00FC0FD3" w:rsidRDefault="0039572E" w:rsidP="00E37EE3">
      <w:pPr>
        <w:pStyle w:val="Default"/>
        <w:rPr>
          <w:b/>
          <w:color w:val="auto"/>
          <w:sz w:val="16"/>
          <w:szCs w:val="16"/>
        </w:rPr>
      </w:pPr>
      <w:r w:rsidRPr="0071168D">
        <w:rPr>
          <w:b/>
          <w:bCs/>
          <w:color w:val="auto"/>
        </w:rPr>
        <w:t>MGSE9</w:t>
      </w:r>
      <w:r w:rsidR="00FC6836" w:rsidRPr="0071168D">
        <w:rPr>
          <w:b/>
          <w:bCs/>
          <w:color w:val="auto"/>
        </w:rPr>
        <w:t>–</w:t>
      </w:r>
      <w:r w:rsidRPr="0071168D">
        <w:rPr>
          <w:b/>
          <w:bCs/>
          <w:color w:val="auto"/>
        </w:rPr>
        <w:t xml:space="preserve">12.A.SSE.1a </w:t>
      </w:r>
      <w:r w:rsidRPr="003E3DEA">
        <w:rPr>
          <w:color w:val="auto"/>
        </w:rPr>
        <w:t>Interpret parts of an expression, such as terms, factors, and coefficients, in context.</w:t>
      </w:r>
      <w:r w:rsidR="003F2C3C" w:rsidRPr="003E3DEA">
        <w:rPr>
          <w:color w:val="auto"/>
        </w:rPr>
        <w:br/>
      </w:r>
    </w:p>
    <w:p w:rsidR="00654CD5" w:rsidRPr="0071168D" w:rsidRDefault="0071168D" w:rsidP="00654CD5">
      <w:pPr>
        <w:rPr>
          <w:b/>
          <w:color w:val="000000" w:themeColor="text1"/>
          <w:u w:val="single"/>
        </w:rPr>
      </w:pPr>
      <w:r>
        <w:rPr>
          <w:b/>
          <w:color w:val="000000" w:themeColor="text1"/>
          <w:u w:val="single"/>
        </w:rPr>
        <w:t>STANDARDS FOR MATHEMATICAL PRACTICE</w:t>
      </w:r>
    </w:p>
    <w:p w:rsidR="00291B3F" w:rsidRPr="00322C3B" w:rsidRDefault="00654CD5" w:rsidP="00CE56B2">
      <w:pPr>
        <w:rPr>
          <w:rStyle w:val="Heading1Char"/>
          <w:rFonts w:eastAsia="MS Mincho"/>
          <w:b w:val="0"/>
          <w:bCs w:val="0"/>
        </w:rPr>
      </w:pPr>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r>
        <w:t>.</w:t>
      </w:r>
      <w:r w:rsidR="00CE56B2" w:rsidRPr="000479AE">
        <w:t xml:space="preserve"> </w:t>
      </w:r>
      <w:r w:rsidRPr="000479AE">
        <w:br w:type="page"/>
      </w:r>
      <w:bookmarkStart w:id="78" w:name="_Toc423110291"/>
      <w:r w:rsidRPr="00322C3B">
        <w:rPr>
          <w:rStyle w:val="Heading1Char"/>
          <w:rFonts w:eastAsia="MS Mincho"/>
        </w:rPr>
        <w:lastRenderedPageBreak/>
        <w:t xml:space="preserve">Rational &amp; Irrational Numbers </w:t>
      </w:r>
      <w:r w:rsidR="003F2C3C" w:rsidRPr="00322C3B">
        <w:rPr>
          <w:rStyle w:val="Heading1Char"/>
          <w:rFonts w:eastAsia="MS Mincho"/>
        </w:rPr>
        <w:t>–</w:t>
      </w:r>
      <w:r w:rsidRPr="00322C3B">
        <w:rPr>
          <w:rStyle w:val="Heading1Char"/>
          <w:rFonts w:eastAsia="MS Mincho"/>
        </w:rPr>
        <w:t xml:space="preserve"> 2</w:t>
      </w:r>
      <w:r w:rsidR="00FA3B10">
        <w:rPr>
          <w:rStyle w:val="Heading1Char"/>
          <w:rFonts w:eastAsia="MS Mincho"/>
        </w:rPr>
        <w:t xml:space="preserve"> (Formative Assessment Lesson)</w:t>
      </w:r>
      <w:bookmarkEnd w:id="78"/>
    </w:p>
    <w:p w:rsidR="00654CD5" w:rsidRDefault="003F2C3C" w:rsidP="003F2C3C">
      <w:pPr>
        <w:tabs>
          <w:tab w:val="left" w:pos="1010"/>
          <w:tab w:val="center" w:pos="4680"/>
        </w:tabs>
        <w:spacing w:after="240"/>
        <w:rPr>
          <w:rFonts w:eastAsia="Times New Roman"/>
          <w:color w:val="0000FF"/>
          <w:u w:val="single"/>
        </w:rPr>
      </w:pPr>
      <w:r w:rsidRPr="00997028">
        <w:rPr>
          <w:rStyle w:val="Heading1Char"/>
          <w:rFonts w:eastAsia="MS Mincho"/>
        </w:rPr>
        <w:br/>
      </w:r>
      <w:r w:rsidR="00654CD5" w:rsidRPr="00C03473">
        <w:rPr>
          <w:rFonts w:eastAsia="Times New Roman"/>
          <w:i/>
        </w:rPr>
        <w:t>Source:  Formative Assessment Lesson Materials from Mathematics Assessment Project</w:t>
      </w:r>
      <w:r>
        <w:rPr>
          <w:rFonts w:eastAsia="Times New Roman"/>
          <w:i/>
        </w:rPr>
        <w:br/>
      </w:r>
      <w:hyperlink r:id="rId77" w:history="1">
        <w:r w:rsidR="00654CD5" w:rsidRPr="00C03473">
          <w:rPr>
            <w:rFonts w:eastAsia="Times New Roman"/>
            <w:color w:val="0000FF"/>
            <w:u w:val="single"/>
          </w:rPr>
          <w:t>http://map.mathshell.org/materials/download.php?fileid=1267</w:t>
        </w:r>
      </w:hyperlink>
    </w:p>
    <w:p w:rsidR="00654CD5" w:rsidRPr="00A4055D" w:rsidRDefault="00107E55" w:rsidP="00A4055D">
      <w:pPr>
        <w:rPr>
          <w:b/>
        </w:rPr>
      </w:pPr>
      <w:bookmarkStart w:id="79" w:name="_Toc420611019"/>
      <w:bookmarkStart w:id="80" w:name="_Toc421299778"/>
      <w:bookmarkStart w:id="81" w:name="_Toc421300392"/>
      <w:bookmarkStart w:id="82" w:name="_Toc421301320"/>
      <w:bookmarkStart w:id="83" w:name="_Toc421303203"/>
      <w:r w:rsidRPr="00A4055D">
        <w:rPr>
          <w:b/>
        </w:rPr>
        <w:t>Essential Questions</w:t>
      </w:r>
      <w:bookmarkEnd w:id="79"/>
      <w:bookmarkEnd w:id="80"/>
      <w:bookmarkEnd w:id="81"/>
      <w:bookmarkEnd w:id="82"/>
      <w:bookmarkEnd w:id="83"/>
    </w:p>
    <w:p w:rsidR="00654CD5" w:rsidRPr="00265609" w:rsidRDefault="00654CD5" w:rsidP="00FC3B1D">
      <w:pPr>
        <w:pStyle w:val="ListParagraph"/>
        <w:numPr>
          <w:ilvl w:val="0"/>
          <w:numId w:val="32"/>
        </w:numPr>
      </w:pPr>
      <w:bookmarkStart w:id="84" w:name="_Toc420329100"/>
      <w:bookmarkStart w:id="85" w:name="_Toc420330992"/>
      <w:bookmarkStart w:id="86" w:name="_Toc420611020"/>
      <w:bookmarkStart w:id="87" w:name="_Toc421299779"/>
      <w:bookmarkStart w:id="88" w:name="_Toc421300393"/>
      <w:bookmarkStart w:id="89" w:name="_Toc421301321"/>
      <w:bookmarkStart w:id="90" w:name="_Toc421303204"/>
      <w:r w:rsidRPr="00265609">
        <w:t>How do you find irrational and rational numbers to exemplify general statements?</w:t>
      </w:r>
      <w:bookmarkEnd w:id="84"/>
      <w:bookmarkEnd w:id="85"/>
      <w:bookmarkEnd w:id="86"/>
      <w:bookmarkEnd w:id="87"/>
      <w:bookmarkEnd w:id="88"/>
      <w:bookmarkEnd w:id="89"/>
      <w:bookmarkEnd w:id="90"/>
    </w:p>
    <w:p w:rsidR="00654CD5" w:rsidRDefault="00654CD5" w:rsidP="00FC3B1D">
      <w:pPr>
        <w:pStyle w:val="ListParagraph"/>
        <w:numPr>
          <w:ilvl w:val="0"/>
          <w:numId w:val="32"/>
        </w:numPr>
      </w:pPr>
      <w:bookmarkStart w:id="91" w:name="_Toc420329101"/>
      <w:bookmarkStart w:id="92" w:name="_Toc420330993"/>
      <w:bookmarkStart w:id="93" w:name="_Toc420611021"/>
      <w:bookmarkStart w:id="94" w:name="_Toc421299780"/>
      <w:bookmarkStart w:id="95" w:name="_Toc421300394"/>
      <w:bookmarkStart w:id="96" w:name="_Toc421301322"/>
      <w:bookmarkStart w:id="97" w:name="_Toc421303205"/>
      <w:r w:rsidRPr="00265609">
        <w:t>How do you reason with properties of rational and irrational numbers?</w:t>
      </w:r>
      <w:bookmarkEnd w:id="91"/>
      <w:bookmarkEnd w:id="92"/>
      <w:bookmarkEnd w:id="93"/>
      <w:bookmarkEnd w:id="94"/>
      <w:bookmarkEnd w:id="95"/>
      <w:bookmarkEnd w:id="96"/>
      <w:bookmarkEnd w:id="97"/>
      <w:r w:rsidRPr="00265609">
        <w:t xml:space="preserve"> </w:t>
      </w:r>
    </w:p>
    <w:p w:rsidR="00654CD5" w:rsidRPr="00107E55" w:rsidRDefault="00107E55" w:rsidP="00654CD5">
      <w:pPr>
        <w:rPr>
          <w:rFonts w:eastAsia="Times New Roman"/>
          <w:b/>
        </w:rPr>
      </w:pPr>
      <w:r w:rsidRPr="00107E55">
        <w:rPr>
          <w:rFonts w:eastAsia="Times New Roman"/>
          <w:b/>
        </w:rPr>
        <w:t>Task Comments</w:t>
      </w:r>
    </w:p>
    <w:p w:rsidR="00654CD5" w:rsidRPr="00C03473" w:rsidRDefault="00654CD5" w:rsidP="00D22B95">
      <w:pPr>
        <w:rPr>
          <w:rFonts w:eastAsia="Times New Roman"/>
        </w:rPr>
      </w:pPr>
      <w:r w:rsidRPr="00C03473">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654CD5" w:rsidRPr="00C03473" w:rsidRDefault="00503BFC" w:rsidP="00654CD5">
      <w:pPr>
        <w:rPr>
          <w:rFonts w:eastAsia="Times New Roman"/>
        </w:rPr>
      </w:pPr>
      <w:hyperlink r:id="rId78" w:history="1">
        <w:r w:rsidR="00654CD5" w:rsidRPr="00C03473">
          <w:rPr>
            <w:rFonts w:eastAsia="Times New Roman"/>
            <w:color w:val="0000FF"/>
            <w:u w:val="single"/>
          </w:rPr>
          <w:t>http://www.map.mathshell.org/materials/background.php?subpage=formative</w:t>
        </w:r>
      </w:hyperlink>
      <w:r w:rsidR="00654CD5" w:rsidRPr="00C03473">
        <w:rPr>
          <w:rFonts w:eastAsia="Times New Roman"/>
        </w:rPr>
        <w:t xml:space="preserve"> </w:t>
      </w:r>
      <w:r w:rsidR="00654CD5" w:rsidRPr="00C03473">
        <w:rPr>
          <w:rFonts w:eastAsia="Times New Roman"/>
        </w:rPr>
        <w:tab/>
      </w:r>
    </w:p>
    <w:p w:rsidR="00654CD5" w:rsidRPr="00C03473" w:rsidRDefault="00654CD5" w:rsidP="00654CD5">
      <w:pPr>
        <w:rPr>
          <w:rFonts w:eastAsia="Times New Roman"/>
        </w:rPr>
      </w:pPr>
    </w:p>
    <w:p w:rsidR="00654CD5" w:rsidRPr="00C03473" w:rsidRDefault="00654CD5" w:rsidP="00654CD5">
      <w:pPr>
        <w:rPr>
          <w:rFonts w:eastAsia="Times New Roman"/>
          <w:u w:val="single"/>
        </w:rPr>
      </w:pPr>
      <w:r w:rsidRPr="00C03473">
        <w:rPr>
          <w:rFonts w:eastAsia="Times New Roman"/>
        </w:rPr>
        <w:t xml:space="preserve">The task, </w:t>
      </w:r>
      <w:r w:rsidRPr="00C03473">
        <w:rPr>
          <w:rFonts w:eastAsia="Times New Roman"/>
          <w:i/>
        </w:rPr>
        <w:t xml:space="preserve">Rational &amp; Irrational Numbers </w:t>
      </w:r>
      <w:r w:rsidR="00FC6836">
        <w:rPr>
          <w:rFonts w:eastAsia="Times New Roman"/>
          <w:i/>
        </w:rPr>
        <w:t>–</w:t>
      </w:r>
      <w:r w:rsidRPr="00C03473">
        <w:rPr>
          <w:rFonts w:eastAsia="Times New Roman"/>
          <w:i/>
        </w:rPr>
        <w:t xml:space="preserve"> 2</w:t>
      </w:r>
      <w:r w:rsidRPr="00C03473">
        <w:rPr>
          <w:rFonts w:eastAsia="Times New Roman"/>
        </w:rPr>
        <w:t xml:space="preserve">, is a Formative Assessment Lesson (FAL) that can be found at the website: </w:t>
      </w:r>
      <w:hyperlink r:id="rId79" w:history="1">
        <w:r w:rsidRPr="00C03473">
          <w:rPr>
            <w:rFonts w:eastAsia="Times New Roman"/>
            <w:color w:val="0000FF"/>
            <w:u w:val="single"/>
          </w:rPr>
          <w:t>http://map.mathshell.org/materials/lessons.php?taskid=434&amp;subpage=concept</w:t>
        </w:r>
      </w:hyperlink>
    </w:p>
    <w:p w:rsidR="00654CD5" w:rsidRPr="00C03473" w:rsidRDefault="00654CD5" w:rsidP="00654CD5">
      <w:pPr>
        <w:rPr>
          <w:rFonts w:eastAsia="Times New Roman"/>
        </w:rPr>
      </w:pPr>
      <w:r w:rsidRPr="00C03473">
        <w:rPr>
          <w:rFonts w:eastAsia="Times New Roman"/>
        </w:rPr>
        <w:t xml:space="preserve">The FAL document provides a clear lesson design, from the opening of the lesson to the closing of the lesson. </w:t>
      </w:r>
      <w:r w:rsidR="00D22B95">
        <w:rPr>
          <w:rFonts w:eastAsia="Times New Roman"/>
        </w:rPr>
        <w:br/>
      </w:r>
      <w:r w:rsidRPr="00C03473">
        <w:rPr>
          <w:rFonts w:eastAsia="Times New Roman"/>
        </w:rPr>
        <w:t>The PDF version of the task can be found at the link below:</w:t>
      </w:r>
    </w:p>
    <w:p w:rsidR="00654CD5" w:rsidRPr="00C03473" w:rsidRDefault="00503BFC" w:rsidP="00654CD5">
      <w:pPr>
        <w:rPr>
          <w:rFonts w:eastAsia="Times New Roman"/>
        </w:rPr>
      </w:pPr>
      <w:hyperlink r:id="rId80" w:history="1">
        <w:r w:rsidR="00654CD5" w:rsidRPr="00C03473">
          <w:rPr>
            <w:rFonts w:eastAsia="Times New Roman"/>
            <w:color w:val="0000FF"/>
            <w:u w:val="single"/>
          </w:rPr>
          <w:t>http://map.mathshell.org/materials/download.php?fileid=1267</w:t>
        </w:r>
      </w:hyperlink>
    </w:p>
    <w:p w:rsidR="00654CD5" w:rsidRPr="00FC0FD3" w:rsidRDefault="00654CD5" w:rsidP="00654CD5">
      <w:pPr>
        <w:rPr>
          <w:rFonts w:eastAsia="Times New Roman"/>
          <w:sz w:val="16"/>
          <w:szCs w:val="16"/>
        </w:rPr>
      </w:pPr>
    </w:p>
    <w:p w:rsidR="00654CD5" w:rsidRDefault="0071168D" w:rsidP="00654CD5">
      <w:pPr>
        <w:rPr>
          <w:rFonts w:eastAsia="Times New Roman"/>
          <w:b/>
          <w:u w:val="single"/>
        </w:rPr>
      </w:pPr>
      <w:r>
        <w:rPr>
          <w:rFonts w:eastAsia="Times New Roman"/>
          <w:b/>
          <w:u w:val="single"/>
        </w:rPr>
        <w:t>GEORGIA STANDARDS OF EXCELLENCE</w:t>
      </w:r>
    </w:p>
    <w:p w:rsidR="000A1D0D" w:rsidRPr="00FC0FD3" w:rsidRDefault="000A1D0D" w:rsidP="00654CD5">
      <w:pPr>
        <w:rPr>
          <w:rFonts w:eastAsia="Times New Roman"/>
          <w:b/>
          <w:sz w:val="16"/>
          <w:szCs w:val="16"/>
          <w:u w:val="single"/>
        </w:rPr>
      </w:pPr>
    </w:p>
    <w:p w:rsidR="00FC0FD3" w:rsidRPr="0071168D" w:rsidRDefault="00FC0FD3" w:rsidP="00FC0FD3">
      <w:pPr>
        <w:rPr>
          <w:b/>
          <w:bCs/>
          <w:u w:val="single"/>
        </w:rPr>
      </w:pPr>
      <w:r w:rsidRPr="00B44956">
        <w:rPr>
          <w:rFonts w:eastAsia="Calibri"/>
          <w:b/>
          <w:bCs/>
          <w:u w:val="single"/>
        </w:rPr>
        <w:t>Extend the properties of exponents to rational exponents.</w:t>
      </w:r>
    </w:p>
    <w:p w:rsidR="00FC0FD3" w:rsidRPr="003E3DEA" w:rsidRDefault="00FC0FD3" w:rsidP="00FC0FD3">
      <w:r w:rsidRPr="00221BB1">
        <w:rPr>
          <w:b/>
        </w:rPr>
        <w:t>MGSE9</w:t>
      </w:r>
      <w:r>
        <w:rPr>
          <w:b/>
        </w:rPr>
        <w:t>–</w:t>
      </w:r>
      <w:r w:rsidRPr="00221BB1">
        <w:rPr>
          <w:b/>
        </w:rPr>
        <w:t>12</w:t>
      </w:r>
      <w:r w:rsidRPr="00221BB1">
        <w:rPr>
          <w:b/>
          <w:bCs/>
        </w:rPr>
        <w:t>.N.RN.2</w:t>
      </w:r>
      <w:r w:rsidRPr="00221BB1">
        <w:rPr>
          <w:bCs/>
        </w:rPr>
        <w:t xml:space="preserve"> </w:t>
      </w:r>
      <w:r w:rsidRPr="003E3DEA">
        <w:t xml:space="preserve">Rewrite expressions involving radicals </w:t>
      </w:r>
      <w:r w:rsidRPr="003E3DEA">
        <w:rPr>
          <w:strike/>
        </w:rPr>
        <w:t>and rational exponents using the properties of exponents.</w:t>
      </w:r>
      <w:r w:rsidRPr="003E3DEA">
        <w:t xml:space="preserve"> (i.e., simplify and/or use the operations of addition, subtraction, and multiplication, with radicals within expressions limited to square roots).</w:t>
      </w:r>
    </w:p>
    <w:p w:rsidR="00FC0FD3" w:rsidRPr="0071168D" w:rsidRDefault="00FC0FD3" w:rsidP="00FC0FD3">
      <w:pPr>
        <w:rPr>
          <w:b/>
          <w:u w:val="single"/>
        </w:rPr>
      </w:pPr>
      <w:r w:rsidRPr="0071168D">
        <w:rPr>
          <w:b/>
          <w:bCs/>
          <w:u w:val="single"/>
        </w:rPr>
        <w:t>Use properties of rational and irrational numbers.</w:t>
      </w:r>
    </w:p>
    <w:p w:rsidR="00FC0FD3" w:rsidRPr="003E3DEA" w:rsidRDefault="00FC0FD3" w:rsidP="00FC0FD3">
      <w:pPr>
        <w:pStyle w:val="Normal1"/>
        <w:rPr>
          <w:bCs/>
        </w:rPr>
      </w:pPr>
      <w:r w:rsidRPr="0071168D">
        <w:rPr>
          <w:b/>
          <w:bCs/>
        </w:rPr>
        <w:t xml:space="preserve">MGSE9–12.N.RN.3 </w:t>
      </w:r>
      <w:r w:rsidRPr="003E3DEA">
        <w:rPr>
          <w:bCs/>
        </w:rPr>
        <w:t>Explain why the sum or product of rational numbers is rational; why the sum of a rational number and an irrational number is irrational; and why the product of a nonzero rational number and an irrational number is irrational.</w:t>
      </w:r>
    </w:p>
    <w:p w:rsidR="006704E6" w:rsidRPr="0071168D" w:rsidRDefault="006704E6" w:rsidP="0071168D">
      <w:pPr>
        <w:autoSpaceDE w:val="0"/>
        <w:autoSpaceDN w:val="0"/>
        <w:adjustRightInd w:val="0"/>
        <w:rPr>
          <w:b/>
          <w:bCs/>
          <w:u w:val="single"/>
        </w:rPr>
      </w:pPr>
      <w:r w:rsidRPr="0071168D">
        <w:rPr>
          <w:b/>
          <w:bCs/>
          <w:u w:val="single"/>
        </w:rPr>
        <w:t>Interpret the structure of expressions</w:t>
      </w:r>
    </w:p>
    <w:p w:rsidR="00DC32BA" w:rsidRPr="003E3DEA" w:rsidRDefault="006704E6" w:rsidP="0071168D">
      <w:pPr>
        <w:pStyle w:val="Default"/>
        <w:rPr>
          <w:bCs/>
          <w:color w:val="auto"/>
        </w:rPr>
      </w:pPr>
      <w:r w:rsidRPr="0071168D">
        <w:rPr>
          <w:b/>
          <w:bCs/>
          <w:color w:val="auto"/>
        </w:rPr>
        <w:t>MGSE9</w:t>
      </w:r>
      <w:r w:rsidR="00FC6836" w:rsidRPr="0071168D">
        <w:rPr>
          <w:b/>
          <w:bCs/>
          <w:color w:val="auto"/>
        </w:rPr>
        <w:t>–</w:t>
      </w:r>
      <w:r w:rsidRPr="0071168D">
        <w:rPr>
          <w:b/>
          <w:bCs/>
          <w:color w:val="auto"/>
        </w:rPr>
        <w:t xml:space="preserve">12.A.SSE.1a </w:t>
      </w:r>
      <w:r w:rsidRPr="003E3DEA">
        <w:rPr>
          <w:color w:val="auto"/>
        </w:rPr>
        <w:t>Interpret parts of an expression, such as terms, factors, and coefficients, in context.</w:t>
      </w:r>
      <w:r w:rsidR="00DC32BA" w:rsidRPr="003E3DEA">
        <w:rPr>
          <w:color w:val="auto"/>
        </w:rPr>
        <w:br/>
      </w:r>
      <w:r w:rsidR="00DC32BA" w:rsidRPr="0071168D">
        <w:rPr>
          <w:b/>
          <w:bCs/>
          <w:color w:val="auto"/>
        </w:rPr>
        <w:t>MGSE9</w:t>
      </w:r>
      <w:r w:rsidR="00FC6836" w:rsidRPr="0071168D">
        <w:rPr>
          <w:b/>
          <w:bCs/>
          <w:color w:val="auto"/>
        </w:rPr>
        <w:t>–</w:t>
      </w:r>
      <w:r w:rsidR="00DC32BA" w:rsidRPr="0071168D">
        <w:rPr>
          <w:b/>
          <w:bCs/>
          <w:color w:val="auto"/>
        </w:rPr>
        <w:t xml:space="preserve">12.A.SSE.1b </w:t>
      </w:r>
      <w:r w:rsidR="00DC32BA" w:rsidRPr="003E3DEA">
        <w:rPr>
          <w:bCs/>
          <w:color w:val="auto"/>
        </w:rPr>
        <w:t>Given situations which utilize formulas or expressions with multiple terms and/or factors, interpret the meaning (in context) of individual terms or factors.</w:t>
      </w:r>
    </w:p>
    <w:p w:rsidR="002E194C" w:rsidRDefault="002E194C" w:rsidP="00654CD5">
      <w:pPr>
        <w:rPr>
          <w:rFonts w:eastAsia="Times New Roman"/>
          <w:b/>
          <w:color w:val="000000"/>
          <w:u w:val="single"/>
        </w:rPr>
      </w:pPr>
    </w:p>
    <w:p w:rsidR="00654CD5" w:rsidRPr="0071168D" w:rsidRDefault="0071168D" w:rsidP="00654CD5">
      <w:pPr>
        <w:rPr>
          <w:rFonts w:eastAsia="Times New Roman"/>
          <w:b/>
          <w:color w:val="000000"/>
          <w:u w:val="single"/>
        </w:rPr>
      </w:pPr>
      <w:r>
        <w:rPr>
          <w:rFonts w:eastAsia="Times New Roman"/>
          <w:b/>
          <w:color w:val="000000"/>
          <w:u w:val="single"/>
        </w:rPr>
        <w:t>STANDARDS FOR MATHEMATICAL PRACTICE</w:t>
      </w:r>
    </w:p>
    <w:p w:rsidR="00654CD5" w:rsidRPr="009E61CF" w:rsidRDefault="00654CD5" w:rsidP="00654CD5">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r>
        <w:rPr>
          <w:sz w:val="28"/>
          <w:szCs w:val="28"/>
        </w:rPr>
        <w:br w:type="page"/>
      </w:r>
    </w:p>
    <w:p w:rsidR="002776E0" w:rsidRPr="002E194C" w:rsidRDefault="002776E0" w:rsidP="002E194C">
      <w:pPr>
        <w:pStyle w:val="Heading2"/>
        <w:rPr>
          <w:sz w:val="28"/>
          <w:szCs w:val="28"/>
        </w:rPr>
      </w:pPr>
      <w:bookmarkStart w:id="98" w:name="_Toc423110292"/>
      <w:r w:rsidRPr="002E194C">
        <w:rPr>
          <w:sz w:val="28"/>
          <w:szCs w:val="28"/>
        </w:rPr>
        <w:lastRenderedPageBreak/>
        <w:t>Amusement Park Problem</w:t>
      </w:r>
      <w:r w:rsidR="00FA3B10">
        <w:rPr>
          <w:sz w:val="28"/>
          <w:szCs w:val="28"/>
        </w:rPr>
        <w:t xml:space="preserve"> (Culminating Task)</w:t>
      </w:r>
      <w:bookmarkEnd w:id="98"/>
    </w:p>
    <w:p w:rsidR="00BA518B" w:rsidRDefault="00BA518B" w:rsidP="002776E0">
      <w:pPr>
        <w:rPr>
          <w:b/>
        </w:rPr>
      </w:pPr>
    </w:p>
    <w:p w:rsidR="002776E0" w:rsidRPr="000A1D0D" w:rsidRDefault="0071168D" w:rsidP="002776E0">
      <w:pPr>
        <w:rPr>
          <w:b/>
          <w:u w:val="single"/>
        </w:rPr>
      </w:pPr>
      <w:r>
        <w:rPr>
          <w:b/>
          <w:u w:val="single"/>
        </w:rPr>
        <w:t>GEORGIA STANDARDS OF EXCELLENCE</w:t>
      </w:r>
    </w:p>
    <w:p w:rsidR="00BA518B" w:rsidRDefault="00BA518B" w:rsidP="002776E0">
      <w:pPr>
        <w:rPr>
          <w:b/>
        </w:rPr>
      </w:pPr>
    </w:p>
    <w:p w:rsidR="00FC0FD3" w:rsidRPr="0071168D" w:rsidRDefault="00FC0FD3" w:rsidP="00FC0FD3">
      <w:pPr>
        <w:rPr>
          <w:b/>
          <w:bCs/>
          <w:u w:val="single"/>
        </w:rPr>
      </w:pPr>
      <w:r w:rsidRPr="00B44956">
        <w:rPr>
          <w:rFonts w:eastAsia="Calibri"/>
          <w:b/>
          <w:bCs/>
          <w:u w:val="single"/>
        </w:rPr>
        <w:t>Extend the properties of exponents to rational exponents.</w:t>
      </w:r>
    </w:p>
    <w:p w:rsidR="00FC0FD3" w:rsidRPr="003E3DEA" w:rsidRDefault="00FC0FD3" w:rsidP="00FC0FD3">
      <w:r w:rsidRPr="00221BB1">
        <w:rPr>
          <w:b/>
        </w:rPr>
        <w:t>MGSE9</w:t>
      </w:r>
      <w:r>
        <w:rPr>
          <w:b/>
        </w:rPr>
        <w:t>–</w:t>
      </w:r>
      <w:r w:rsidRPr="00221BB1">
        <w:rPr>
          <w:b/>
        </w:rPr>
        <w:t>12</w:t>
      </w:r>
      <w:r w:rsidRPr="00221BB1">
        <w:rPr>
          <w:b/>
          <w:bCs/>
        </w:rPr>
        <w:t>.N.RN.2</w:t>
      </w:r>
      <w:r w:rsidRPr="00221BB1">
        <w:rPr>
          <w:bCs/>
        </w:rPr>
        <w:t xml:space="preserve"> </w:t>
      </w:r>
      <w:r w:rsidRPr="003E3DEA">
        <w:t xml:space="preserve">Rewrite expressions involving radicals </w:t>
      </w:r>
      <w:r w:rsidRPr="003E3DEA">
        <w:rPr>
          <w:strike/>
        </w:rPr>
        <w:t>and rational exponents using the properties of exponents.</w:t>
      </w:r>
      <w:r w:rsidRPr="003E3DEA">
        <w:t xml:space="preserve"> (i.e., simplify and/or use the operations of addition, subtraction, and multiplication, with radicals within expressions limited to square roots).</w:t>
      </w:r>
    </w:p>
    <w:p w:rsidR="00FC0FD3" w:rsidRPr="003E3DEA" w:rsidRDefault="00FC0FD3" w:rsidP="00FC0FD3">
      <w:pPr>
        <w:rPr>
          <w:b/>
          <w:sz w:val="16"/>
          <w:szCs w:val="16"/>
        </w:rPr>
      </w:pPr>
    </w:p>
    <w:p w:rsidR="00FC0FD3" w:rsidRPr="0071168D" w:rsidRDefault="00FC0FD3" w:rsidP="00FC0FD3">
      <w:pPr>
        <w:rPr>
          <w:b/>
          <w:u w:val="single"/>
        </w:rPr>
      </w:pPr>
      <w:r w:rsidRPr="0071168D">
        <w:rPr>
          <w:b/>
          <w:bCs/>
          <w:u w:val="single"/>
        </w:rPr>
        <w:t>Use properties of rational and irrational numbers.</w:t>
      </w:r>
    </w:p>
    <w:p w:rsidR="00FC0FD3" w:rsidRPr="003E3DEA" w:rsidRDefault="00FC0FD3" w:rsidP="00FC0FD3">
      <w:pPr>
        <w:pStyle w:val="Normal1"/>
        <w:rPr>
          <w:bCs/>
        </w:rPr>
      </w:pPr>
      <w:r w:rsidRPr="0071168D">
        <w:rPr>
          <w:b/>
          <w:bCs/>
        </w:rPr>
        <w:t xml:space="preserve">MGSE9–12.N.RN.3 </w:t>
      </w:r>
      <w:r w:rsidRPr="003E3DEA">
        <w:rPr>
          <w:bCs/>
        </w:rPr>
        <w:t>Explain why the sum or product of rational numbers is rational; why the sum of a rational number and an irrational number is irrational; and why the product of a nonzero rational number and an irrational number is irrational.</w:t>
      </w:r>
    </w:p>
    <w:p w:rsidR="002776E0" w:rsidRPr="008C4280" w:rsidRDefault="002776E0" w:rsidP="008C4280">
      <w:pPr>
        <w:pStyle w:val="Normal1"/>
      </w:pPr>
    </w:p>
    <w:p w:rsidR="002776E0" w:rsidRPr="008C4280" w:rsidRDefault="002776E0" w:rsidP="008C4280">
      <w:pPr>
        <w:autoSpaceDE w:val="0"/>
        <w:autoSpaceDN w:val="0"/>
        <w:adjustRightInd w:val="0"/>
        <w:rPr>
          <w:b/>
          <w:bCs/>
          <w:u w:val="single"/>
        </w:rPr>
      </w:pPr>
      <w:r w:rsidRPr="008C4280">
        <w:rPr>
          <w:b/>
          <w:bCs/>
          <w:u w:val="single"/>
        </w:rPr>
        <w:t>Perform arithmetic operations on polynomials</w:t>
      </w:r>
    </w:p>
    <w:p w:rsidR="002776E0" w:rsidRPr="003E3DEA" w:rsidRDefault="002776E0" w:rsidP="008C4280">
      <w:pPr>
        <w:pStyle w:val="Normal1"/>
      </w:pPr>
      <w:r w:rsidRPr="008C4280">
        <w:rPr>
          <w:b/>
          <w:bCs/>
        </w:rPr>
        <w:t>MGSE9</w:t>
      </w:r>
      <w:r w:rsidR="00FC6836" w:rsidRPr="008C4280">
        <w:rPr>
          <w:b/>
          <w:bCs/>
        </w:rPr>
        <w:t>–</w:t>
      </w:r>
      <w:r w:rsidRPr="008C4280">
        <w:rPr>
          <w:b/>
          <w:bCs/>
        </w:rPr>
        <w:t xml:space="preserve">12.A.APR.1 </w:t>
      </w:r>
      <w:r w:rsidRPr="003E3DEA">
        <w:t>Add, subtract, and multiply polynomials; understand that polynomials form a system analogous to the integers in that they are closed under these operations.</w:t>
      </w:r>
    </w:p>
    <w:p w:rsidR="00C959FB" w:rsidRPr="003E3DEA" w:rsidRDefault="00C959FB" w:rsidP="008C4280">
      <w:pPr>
        <w:pStyle w:val="Normal1"/>
      </w:pPr>
    </w:p>
    <w:p w:rsidR="00C959FB" w:rsidRPr="008C4280" w:rsidRDefault="00C959FB" w:rsidP="008C4280">
      <w:pPr>
        <w:autoSpaceDE w:val="0"/>
        <w:autoSpaceDN w:val="0"/>
        <w:adjustRightInd w:val="0"/>
        <w:rPr>
          <w:b/>
          <w:bCs/>
          <w:u w:val="single"/>
        </w:rPr>
      </w:pPr>
      <w:r w:rsidRPr="008C4280">
        <w:rPr>
          <w:b/>
          <w:bCs/>
          <w:u w:val="single"/>
        </w:rPr>
        <w:t>Interpret the structure of expressions</w:t>
      </w:r>
    </w:p>
    <w:p w:rsidR="00C959FB" w:rsidRPr="008C4280" w:rsidRDefault="00C959FB" w:rsidP="008C4280">
      <w:pPr>
        <w:pStyle w:val="Default"/>
        <w:rPr>
          <w:b/>
          <w:color w:val="auto"/>
        </w:rPr>
      </w:pPr>
      <w:r w:rsidRPr="008C4280">
        <w:rPr>
          <w:b/>
          <w:bCs/>
          <w:color w:val="auto"/>
        </w:rPr>
        <w:t>MGSE9</w:t>
      </w:r>
      <w:r w:rsidR="00FC6836" w:rsidRPr="008C4280">
        <w:rPr>
          <w:b/>
          <w:bCs/>
          <w:color w:val="auto"/>
        </w:rPr>
        <w:t>–</w:t>
      </w:r>
      <w:r w:rsidRPr="008C4280">
        <w:rPr>
          <w:b/>
          <w:bCs/>
          <w:color w:val="auto"/>
        </w:rPr>
        <w:t xml:space="preserve">12.A.SSE.1a </w:t>
      </w:r>
      <w:r w:rsidRPr="003E3DEA">
        <w:rPr>
          <w:color w:val="auto"/>
        </w:rPr>
        <w:t>Interpret parts of an expression, such as terms, factors, and coefficients, in context.</w:t>
      </w:r>
      <w:r w:rsidRPr="003E3DEA">
        <w:rPr>
          <w:color w:val="auto"/>
        </w:rPr>
        <w:br/>
      </w:r>
    </w:p>
    <w:p w:rsidR="00C959FB" w:rsidRPr="003E3DEA" w:rsidRDefault="00C959FB" w:rsidP="008C4280">
      <w:pPr>
        <w:pStyle w:val="Default"/>
        <w:rPr>
          <w:bCs/>
          <w:color w:val="auto"/>
        </w:rPr>
      </w:pPr>
      <w:r w:rsidRPr="008C4280">
        <w:rPr>
          <w:b/>
          <w:bCs/>
          <w:color w:val="auto"/>
        </w:rPr>
        <w:t>MGSE9</w:t>
      </w:r>
      <w:r w:rsidR="00FC6836" w:rsidRPr="008C4280">
        <w:rPr>
          <w:b/>
          <w:bCs/>
          <w:color w:val="auto"/>
        </w:rPr>
        <w:t>–</w:t>
      </w:r>
      <w:r w:rsidRPr="008C4280">
        <w:rPr>
          <w:b/>
          <w:bCs/>
          <w:color w:val="auto"/>
        </w:rPr>
        <w:t xml:space="preserve">12.A.SSE.1b </w:t>
      </w:r>
      <w:r w:rsidRPr="003E3DEA">
        <w:rPr>
          <w:bCs/>
          <w:color w:val="auto"/>
        </w:rPr>
        <w:t>Given situations which utilize formulas or expressions with multiple terms and/or factors, interpret the meaning (in context) of individual terms or factors.</w:t>
      </w:r>
    </w:p>
    <w:p w:rsidR="00C959FB" w:rsidRPr="003E3DEA" w:rsidRDefault="00C959FB" w:rsidP="008C4280">
      <w:pPr>
        <w:pStyle w:val="Default"/>
        <w:rPr>
          <w:bCs/>
          <w:color w:val="auto"/>
        </w:rPr>
      </w:pPr>
    </w:p>
    <w:p w:rsidR="00C959FB" w:rsidRPr="008C4280" w:rsidRDefault="00C959FB" w:rsidP="008C4280">
      <w:pPr>
        <w:autoSpaceDE w:val="0"/>
        <w:autoSpaceDN w:val="0"/>
        <w:adjustRightInd w:val="0"/>
        <w:rPr>
          <w:b/>
          <w:bCs/>
          <w:u w:val="single"/>
        </w:rPr>
      </w:pPr>
      <w:r w:rsidRPr="008C4280">
        <w:rPr>
          <w:b/>
          <w:bCs/>
          <w:u w:val="single"/>
        </w:rPr>
        <w:t>Reason quantitatively and use units to solve problems.</w:t>
      </w:r>
    </w:p>
    <w:p w:rsidR="00C959FB" w:rsidRPr="003E3DEA" w:rsidRDefault="00C959FB" w:rsidP="008C4280">
      <w:r w:rsidRPr="008C4280">
        <w:rPr>
          <w:b/>
        </w:rPr>
        <w:t>MGSE9</w:t>
      </w:r>
      <w:r w:rsidR="00FC6836" w:rsidRPr="008C4280">
        <w:rPr>
          <w:b/>
        </w:rPr>
        <w:t>–</w:t>
      </w:r>
      <w:r w:rsidRPr="008C4280">
        <w:rPr>
          <w:b/>
        </w:rPr>
        <w:t xml:space="preserve">12.N.Q.1 </w:t>
      </w:r>
      <w:r w:rsidRPr="003E3DEA">
        <w:t>Use units of measure (linear, area, capacity, rates, and time) as a way to understand problems:</w:t>
      </w:r>
    </w:p>
    <w:p w:rsidR="00C959FB" w:rsidRPr="003E3DEA" w:rsidRDefault="00C959FB" w:rsidP="00FC3B1D">
      <w:pPr>
        <w:pStyle w:val="ListParagraph"/>
        <w:numPr>
          <w:ilvl w:val="0"/>
          <w:numId w:val="26"/>
        </w:numPr>
      </w:pPr>
      <w:r w:rsidRPr="003E3DEA">
        <w:t>Identify, use, and record appropriate units of measure within context, within data displays, and on graphs;</w:t>
      </w:r>
    </w:p>
    <w:p w:rsidR="00C959FB" w:rsidRPr="003E3DEA" w:rsidRDefault="00C959FB" w:rsidP="00FC3B1D">
      <w:pPr>
        <w:pStyle w:val="ListParagraph"/>
        <w:numPr>
          <w:ilvl w:val="0"/>
          <w:numId w:val="26"/>
        </w:numPr>
      </w:pPr>
      <w:r w:rsidRPr="003E3DEA">
        <w:t>Convert units and rates using dimensional analysis (English</w:t>
      </w:r>
      <w:r w:rsidR="00FC6836" w:rsidRPr="003E3DEA">
        <w:t>–</w:t>
      </w:r>
      <w:r w:rsidRPr="003E3DEA">
        <w:t>to</w:t>
      </w:r>
      <w:r w:rsidR="00FC6836" w:rsidRPr="003E3DEA">
        <w:t>–</w:t>
      </w:r>
      <w:r w:rsidRPr="003E3DEA">
        <w:t>English and Metric</w:t>
      </w:r>
      <w:r w:rsidR="00FC6836" w:rsidRPr="003E3DEA">
        <w:t>–</w:t>
      </w:r>
      <w:r w:rsidRPr="003E3DEA">
        <w:t>to</w:t>
      </w:r>
      <w:r w:rsidR="00FC6836" w:rsidRPr="003E3DEA">
        <w:t>–</w:t>
      </w:r>
      <w:r w:rsidRPr="003E3DEA">
        <w:t>Metric without conversion factor provided and between English and Metric with conversion factor);</w:t>
      </w:r>
    </w:p>
    <w:p w:rsidR="00C959FB" w:rsidRPr="003E3DEA" w:rsidRDefault="00C959FB" w:rsidP="00FC3B1D">
      <w:pPr>
        <w:pStyle w:val="ListParagraph"/>
        <w:numPr>
          <w:ilvl w:val="0"/>
          <w:numId w:val="26"/>
        </w:numPr>
      </w:pPr>
      <w:r w:rsidRPr="003E3DEA">
        <w:t>Use units within multi</w:t>
      </w:r>
      <w:r w:rsidR="00FC6836" w:rsidRPr="003E3DEA">
        <w:t>–</w:t>
      </w:r>
      <w:r w:rsidRPr="003E3DEA">
        <w:t>step problems and formulas; interpret units of input and resulting units of output.</w:t>
      </w:r>
    </w:p>
    <w:p w:rsidR="00C959FB" w:rsidRPr="00FC0FD3" w:rsidRDefault="00C959FB" w:rsidP="008C4280">
      <w:pPr>
        <w:pStyle w:val="Default"/>
        <w:rPr>
          <w:bCs/>
          <w:color w:val="auto"/>
          <w:sz w:val="16"/>
          <w:szCs w:val="16"/>
        </w:rPr>
      </w:pPr>
    </w:p>
    <w:p w:rsidR="00C959FB" w:rsidRPr="008C4280" w:rsidRDefault="00C959FB" w:rsidP="008C4280">
      <w:pPr>
        <w:pStyle w:val="Default"/>
        <w:rPr>
          <w:b/>
          <w:bCs/>
        </w:rPr>
      </w:pPr>
      <w:r w:rsidRPr="008C4280">
        <w:rPr>
          <w:b/>
        </w:rPr>
        <w:t>MGSE9</w:t>
      </w:r>
      <w:r w:rsidR="00FC6836" w:rsidRPr="008C4280">
        <w:rPr>
          <w:b/>
        </w:rPr>
        <w:t>–</w:t>
      </w:r>
      <w:r w:rsidRPr="008C4280">
        <w:rPr>
          <w:b/>
        </w:rPr>
        <w:t>12.N.Q.2</w:t>
      </w:r>
      <w:r w:rsidRPr="008C4280">
        <w:t xml:space="preserve"> </w:t>
      </w:r>
      <w:r w:rsidRPr="003E3DEA">
        <w:rPr>
          <w:bCs/>
          <w:color w:val="auto"/>
        </w:rPr>
        <w:t>Define appropriate quantities for the purpose of descriptive modeling. Given a situation, context, or problem, students will determine, identify, and use appropriate quantities for representing the situation.</w:t>
      </w:r>
    </w:p>
    <w:p w:rsidR="00C959FB" w:rsidRPr="00FC0FD3" w:rsidRDefault="00C959FB" w:rsidP="008C4280">
      <w:pPr>
        <w:pStyle w:val="Default"/>
        <w:rPr>
          <w:bCs/>
          <w:sz w:val="16"/>
          <w:szCs w:val="16"/>
        </w:rPr>
      </w:pPr>
    </w:p>
    <w:p w:rsidR="00C959FB" w:rsidRPr="008C4280" w:rsidRDefault="00C959FB" w:rsidP="00FC0FD3">
      <w:pPr>
        <w:pStyle w:val="Default"/>
        <w:rPr>
          <w:rFonts w:eastAsiaTheme="minorHAnsi"/>
          <w:b/>
          <w:i/>
        </w:rPr>
      </w:pPr>
      <w:r w:rsidRPr="008C4280">
        <w:rPr>
          <w:b/>
        </w:rPr>
        <w:t>MGSE9</w:t>
      </w:r>
      <w:r w:rsidR="00FC6836" w:rsidRPr="008C4280">
        <w:rPr>
          <w:b/>
        </w:rPr>
        <w:t>–</w:t>
      </w:r>
      <w:r w:rsidRPr="008C4280">
        <w:rPr>
          <w:b/>
        </w:rPr>
        <w:t xml:space="preserve">12.N.Q.3 </w:t>
      </w:r>
      <w:r w:rsidRPr="003E3DEA">
        <w:rPr>
          <w:color w:val="auto"/>
        </w:rPr>
        <w:t xml:space="preserve">Choose a level of accuracy appropriate to limitations on measurement when reporting quantities. </w:t>
      </w:r>
      <w:r w:rsidRPr="003E3DEA">
        <w:rPr>
          <w:i/>
          <w:color w:val="auto"/>
        </w:rPr>
        <w:t>For example, money situations are generally reported to the nearest cent (hundredth).  Also, an answers’ precision is limited to the precision of the data given.</w:t>
      </w:r>
      <w:r w:rsidR="00FC0FD3" w:rsidRPr="003E3DEA">
        <w:rPr>
          <w:i/>
          <w:color w:val="auto"/>
        </w:rPr>
        <w:t xml:space="preserve"> </w:t>
      </w:r>
      <w:r w:rsidRPr="008C4280">
        <w:rPr>
          <w:b/>
          <w:i/>
        </w:rPr>
        <w:br w:type="page"/>
      </w:r>
    </w:p>
    <w:p w:rsidR="002776E0" w:rsidRPr="0071168D" w:rsidRDefault="0071168D" w:rsidP="002776E0">
      <w:pPr>
        <w:rPr>
          <w:b/>
          <w:iCs/>
          <w:u w:val="single"/>
        </w:rPr>
      </w:pPr>
      <w:r>
        <w:rPr>
          <w:b/>
          <w:iCs/>
          <w:u w:val="single"/>
        </w:rPr>
        <w:lastRenderedPageBreak/>
        <w:t>STANDARDS FOR MATHEMATICAL PRACTICE</w:t>
      </w:r>
    </w:p>
    <w:p w:rsidR="002776E0" w:rsidRPr="00536981" w:rsidRDefault="002776E0" w:rsidP="002776E0">
      <w:r w:rsidRPr="00536981">
        <w:rPr>
          <w:b/>
        </w:rPr>
        <w:t xml:space="preserve">2. Reason abstractly and quantitatively </w:t>
      </w:r>
      <w:r w:rsidRPr="00536981">
        <w:t>by requiring students to make sense of quantities and their relationships to one another in problem situations.</w:t>
      </w:r>
    </w:p>
    <w:p w:rsidR="002776E0" w:rsidRPr="00536981" w:rsidRDefault="002776E0" w:rsidP="002776E0">
      <w:pPr>
        <w:rPr>
          <w:b/>
        </w:rPr>
      </w:pPr>
    </w:p>
    <w:p w:rsidR="002776E0" w:rsidRPr="00536981" w:rsidRDefault="002776E0" w:rsidP="002776E0">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rsidR="002776E0" w:rsidRDefault="002776E0" w:rsidP="002776E0">
      <w:pPr>
        <w:rPr>
          <w:iCs/>
        </w:rPr>
      </w:pPr>
    </w:p>
    <w:p w:rsidR="002776E0" w:rsidRPr="00536981" w:rsidRDefault="002776E0" w:rsidP="002776E0">
      <w:r w:rsidRPr="00536981">
        <w:rPr>
          <w:b/>
        </w:rPr>
        <w:t>6. Attend to precision</w:t>
      </w:r>
      <w:r w:rsidRPr="00536981">
        <w:t xml:space="preserve"> by requiring students to calculate efficiently and accurately; and to communicate precisely with others by using clear mathematical language to discuss their reasoning.</w:t>
      </w:r>
    </w:p>
    <w:p w:rsidR="002776E0" w:rsidRPr="00536981" w:rsidRDefault="002776E0" w:rsidP="002776E0"/>
    <w:p w:rsidR="002776E0" w:rsidRPr="00536981" w:rsidRDefault="002776E0" w:rsidP="002776E0">
      <w:r w:rsidRPr="00536981">
        <w:rPr>
          <w:b/>
        </w:rPr>
        <w:t xml:space="preserve">7. Look for and make use of structure </w:t>
      </w:r>
      <w:r w:rsidRPr="00536981">
        <w:t>by expecting students to apply rules, look for patterns and analyze structure.</w:t>
      </w:r>
    </w:p>
    <w:p w:rsidR="002776E0" w:rsidRPr="00536981" w:rsidRDefault="002776E0" w:rsidP="002776E0"/>
    <w:p w:rsidR="002776E0" w:rsidRPr="00536981" w:rsidRDefault="002776E0" w:rsidP="002776E0">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rsidR="002776E0" w:rsidRPr="000479AE" w:rsidRDefault="002776E0" w:rsidP="002776E0">
      <w:r w:rsidRPr="000479AE">
        <w:t xml:space="preserve">The Radical World of Math is reviewing the master plan of a proposed amusement park coming to your area.  Your help is needed with the land space and with park signage.  </w:t>
      </w:r>
    </w:p>
    <w:p w:rsidR="002776E0" w:rsidRPr="000479AE" w:rsidRDefault="002776E0" w:rsidP="002776E0"/>
    <w:p w:rsidR="002776E0" w:rsidRPr="000479AE" w:rsidRDefault="002776E0" w:rsidP="002776E0">
      <w:r w:rsidRPr="000479AE">
        <w:rPr>
          <w:b/>
        </w:rPr>
        <w:t>First</w:t>
      </w:r>
      <w:r w:rsidRPr="000479AE">
        <w:t>, the planners need help in designing the land space.  The parameters are as follows:</w:t>
      </w:r>
    </w:p>
    <w:p w:rsidR="002776E0" w:rsidRPr="000479AE" w:rsidRDefault="002776E0" w:rsidP="00FC3B1D">
      <w:pPr>
        <w:pStyle w:val="ColorfulList-Accent11"/>
        <w:numPr>
          <w:ilvl w:val="0"/>
          <w:numId w:val="17"/>
        </w:numPr>
      </w:pPr>
      <w:r w:rsidRPr="000479AE">
        <w:t>15 rows of parking are required</w:t>
      </w:r>
    </w:p>
    <w:p w:rsidR="002776E0" w:rsidRPr="000479AE" w:rsidRDefault="002776E0" w:rsidP="00FC3B1D">
      <w:pPr>
        <w:pStyle w:val="ColorfulList-Accent11"/>
        <w:numPr>
          <w:ilvl w:val="0"/>
          <w:numId w:val="17"/>
        </w:numPr>
      </w:pPr>
      <w:r w:rsidRPr="000479AE">
        <w:t>The rows will be the same length as the park</w:t>
      </w:r>
    </w:p>
    <w:p w:rsidR="002776E0" w:rsidRPr="000479AE" w:rsidRDefault="002776E0" w:rsidP="00FC3B1D">
      <w:pPr>
        <w:pStyle w:val="ColorfulList-Accent11"/>
        <w:numPr>
          <w:ilvl w:val="0"/>
          <w:numId w:val="17"/>
        </w:numPr>
      </w:pPr>
      <w:r w:rsidRPr="000479AE">
        <w:t>The park size will be square with a length of X so that expansion is possible.</w:t>
      </w:r>
    </w:p>
    <w:p w:rsidR="002776E0" w:rsidRPr="000479AE" w:rsidRDefault="002776E0" w:rsidP="00FC3B1D">
      <w:pPr>
        <w:pStyle w:val="ColorfulList-Accent11"/>
        <w:numPr>
          <w:ilvl w:val="0"/>
          <w:numId w:val="17"/>
        </w:numPr>
      </w:pPr>
      <w:r w:rsidRPr="000479AE">
        <w:t>“Green Space” for planting, sitting, or picnicking is a must.</w:t>
      </w:r>
    </w:p>
    <w:p w:rsidR="002776E0" w:rsidRPr="000479AE" w:rsidRDefault="002776E0" w:rsidP="00FC3B1D">
      <w:pPr>
        <w:pStyle w:val="ColorfulList-Accent11"/>
        <w:numPr>
          <w:ilvl w:val="0"/>
          <w:numId w:val="17"/>
        </w:numPr>
      </w:pPr>
      <w:r w:rsidRPr="000479AE">
        <w:t xml:space="preserve">Parking will be adjacent to only two sides of the park </w:t>
      </w:r>
    </w:p>
    <w:p w:rsidR="002776E0" w:rsidRPr="000479AE" w:rsidRDefault="002776E0" w:rsidP="002776E0">
      <w:pPr>
        <w:spacing w:before="100" w:beforeAutospacing="1" w:after="100" w:afterAutospacing="1"/>
        <w:rPr>
          <w:lang w:val="en-CA"/>
        </w:rPr>
      </w:pPr>
      <w:r w:rsidRPr="000479AE">
        <w:rPr>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2776E0" w:rsidRPr="003A45B5" w:rsidRDefault="002776E0" w:rsidP="002776E0">
      <w:pPr>
        <w:spacing w:before="100" w:beforeAutospacing="1" w:after="100" w:afterAutospacing="1"/>
        <w:rPr>
          <w:b/>
          <w:i/>
          <w:color w:val="4F81BD" w:themeColor="accent1"/>
          <w:lang w:val="en-CA"/>
        </w:rPr>
      </w:pPr>
      <w:r w:rsidRPr="003A45B5">
        <w:rPr>
          <w:b/>
          <w:i/>
          <w:color w:val="4F81BD" w:themeColor="accent1"/>
          <w:lang w:val="en-CA"/>
        </w:rPr>
        <w:t>As long as all the parameters are met, student designs will be correct.  Maximum spaces are the closest to square designs. (x + 7)(x + 8)</w:t>
      </w:r>
    </w:p>
    <w:p w:rsidR="002776E0" w:rsidRDefault="002776E0" w:rsidP="0071168D">
      <w:pPr>
        <w:rPr>
          <w:lang w:val="en-CA"/>
        </w:rPr>
      </w:pPr>
      <w:r w:rsidRPr="000479AE">
        <w:rPr>
          <w:lang w:val="en-CA"/>
        </w:rPr>
        <w:t>Extension:</w:t>
      </w:r>
    </w:p>
    <w:p w:rsidR="0071168D" w:rsidRPr="000479AE" w:rsidRDefault="0071168D" w:rsidP="0071168D"/>
    <w:p w:rsidR="002776E0" w:rsidRPr="000479AE" w:rsidRDefault="002776E0" w:rsidP="0071168D">
      <w:pPr>
        <w:rPr>
          <w:lang w:val="en-CA"/>
        </w:rPr>
      </w:pPr>
      <w:r w:rsidRPr="000479AE">
        <w:rPr>
          <w:lang w:val="en-CA"/>
        </w:rPr>
        <w:t>The park is expected to be successful and the planners decide to expand the parking lot by adding 11 more rows. Assume the new plan will add not only 11 rows of parking but will also triple the maximum original green space (approximately). Choose 1 of your park configurations (your best) to complete this section and redraw your park configuration.</w:t>
      </w:r>
      <w:r w:rsidRPr="000479AE">
        <w:t xml:space="preserve"> </w:t>
      </w:r>
      <w:r w:rsidRPr="000479AE">
        <w:rPr>
          <w:lang w:val="en-CA"/>
        </w:rPr>
        <w:t>What is the percentage increase in area that was created by expanding to 26 rows of parking?</w:t>
      </w:r>
    </w:p>
    <w:p w:rsidR="0071168D" w:rsidRDefault="0071168D" w:rsidP="002776E0">
      <w:pPr>
        <w:spacing w:before="100" w:beforeAutospacing="1" w:after="100" w:afterAutospacing="1"/>
        <w:rPr>
          <w:b/>
          <w:lang w:val="en-CA"/>
        </w:rPr>
      </w:pPr>
    </w:p>
    <w:p w:rsidR="002776E0" w:rsidRPr="000479AE" w:rsidRDefault="002776E0" w:rsidP="002776E0">
      <w:pPr>
        <w:spacing w:before="100" w:beforeAutospacing="1" w:after="100" w:afterAutospacing="1"/>
        <w:rPr>
          <w:lang w:val="en-CA"/>
        </w:rPr>
      </w:pPr>
      <w:r w:rsidRPr="000479AE">
        <w:rPr>
          <w:b/>
          <w:lang w:val="en-CA"/>
        </w:rPr>
        <w:lastRenderedPageBreak/>
        <w:t>Second</w:t>
      </w:r>
      <w:r w:rsidRPr="000479AE">
        <w:rPr>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p>
    <w:p w:rsidR="002776E0" w:rsidRPr="003A45B5" w:rsidRDefault="002776E0" w:rsidP="002776E0">
      <w:pPr>
        <w:spacing w:before="100" w:beforeAutospacing="1" w:after="100" w:afterAutospacing="1"/>
        <w:rPr>
          <w:b/>
          <w:i/>
          <w:color w:val="4F81BD" w:themeColor="accent1"/>
          <w:lang w:val="en-CA"/>
        </w:rPr>
      </w:pPr>
      <w:r w:rsidRPr="003A45B5">
        <w:rPr>
          <w:b/>
          <w:i/>
          <w:color w:val="4F81BD" w:themeColor="accent1"/>
          <w:lang w:val="en-CA"/>
        </w:rPr>
        <w:t>The signs can have values 1 through 10 and be used to designate ten different park areas.</w:t>
      </w:r>
    </w:p>
    <w:p w:rsidR="002776E0" w:rsidRPr="000479AE" w:rsidRDefault="002776E0" w:rsidP="002776E0">
      <w:pPr>
        <w:spacing w:before="100" w:beforeAutospacing="1" w:after="100" w:afterAutospacing="1"/>
        <w:rPr>
          <w:lang w:val="en-CA"/>
        </w:rPr>
      </w:pPr>
      <w:r w:rsidRPr="000479AE">
        <w:rPr>
          <w:lang w:val="en-CA"/>
        </w:rPr>
        <w:t>You must create problems demonstrating each concept and have another team try to “get through” your obstacles.</w:t>
      </w:r>
    </w:p>
    <w:p w:rsidR="002776E0" w:rsidRPr="000479AE" w:rsidRDefault="002776E0" w:rsidP="002776E0">
      <w:pPr>
        <w:spacing w:before="100" w:beforeAutospacing="1" w:after="100" w:afterAutospacing="1"/>
        <w:rPr>
          <w:lang w:val="en-CA"/>
        </w:rPr>
      </w:pPr>
      <w:r w:rsidRPr="000479AE">
        <w:rPr>
          <w:lang w:val="en-CA"/>
        </w:rPr>
        <w:t xml:space="preserve">Extension:  Using fractals, create advertising for this park.  This link may help: </w:t>
      </w:r>
      <w:hyperlink r:id="rId81" w:history="1">
        <w:r w:rsidRPr="000479AE">
          <w:rPr>
            <w:rStyle w:val="Hyperlink"/>
            <w:lang w:val="en-CA"/>
          </w:rPr>
          <w:t>http://mathworld.wolfram.com/Fractal.html</w:t>
        </w:r>
      </w:hyperlink>
      <w:r w:rsidRPr="000479AE">
        <w:rPr>
          <w:lang w:val="en-CA"/>
        </w:rPr>
        <w:t xml:space="preserve"> </w:t>
      </w:r>
    </w:p>
    <w:p w:rsidR="002776E0" w:rsidRDefault="002776E0" w:rsidP="00673710">
      <w:pPr>
        <w:rPr>
          <w:b/>
          <w:sz w:val="28"/>
          <w:szCs w:val="28"/>
          <w:u w:val="single"/>
        </w:rPr>
      </w:pPr>
      <w:r w:rsidRPr="000479AE">
        <w:rPr>
          <w:i/>
          <w:lang w:val="en-CA"/>
        </w:rPr>
        <w:br w:type="page"/>
      </w:r>
      <w:r w:rsidRPr="00673710">
        <w:rPr>
          <w:b/>
          <w:sz w:val="28"/>
          <w:szCs w:val="28"/>
          <w:u w:val="single"/>
        </w:rPr>
        <w:lastRenderedPageBreak/>
        <w:t>Amusement Park Problem</w:t>
      </w:r>
      <w:r w:rsidR="00FA3B10">
        <w:rPr>
          <w:b/>
          <w:sz w:val="28"/>
          <w:szCs w:val="28"/>
          <w:u w:val="single"/>
        </w:rPr>
        <w:t xml:space="preserve"> (Culminating Task)</w:t>
      </w:r>
    </w:p>
    <w:p w:rsidR="00673710" w:rsidRDefault="00673710" w:rsidP="00673710">
      <w:pPr>
        <w:rPr>
          <w:b/>
          <w:sz w:val="28"/>
          <w:szCs w:val="28"/>
          <w:u w:val="single"/>
        </w:rPr>
      </w:pPr>
    </w:p>
    <w:p w:rsidR="00673710" w:rsidRPr="00673710" w:rsidRDefault="00673710" w:rsidP="00673710">
      <w:pPr>
        <w:rPr>
          <w:b/>
        </w:rPr>
      </w:pPr>
      <w:r w:rsidRPr="00673710">
        <w:rPr>
          <w:b/>
        </w:rPr>
        <w:t>Name_______________________</w:t>
      </w:r>
      <w:r>
        <w:rPr>
          <w:b/>
        </w:rPr>
        <w:t>_____</w:t>
      </w:r>
      <w:r w:rsidRPr="00673710">
        <w:rPr>
          <w:b/>
        </w:rPr>
        <w:t xml:space="preserve">___                      </w:t>
      </w:r>
      <w:r>
        <w:rPr>
          <w:b/>
        </w:rPr>
        <w:t xml:space="preserve">           </w:t>
      </w:r>
      <w:r w:rsidRPr="00673710">
        <w:rPr>
          <w:b/>
        </w:rPr>
        <w:t xml:space="preserve">      Date_________________</w:t>
      </w:r>
    </w:p>
    <w:p w:rsidR="0071168D" w:rsidRPr="0071168D" w:rsidRDefault="0071168D" w:rsidP="002776E0">
      <w:pPr>
        <w:spacing w:before="100" w:beforeAutospacing="1" w:after="100" w:afterAutospacing="1"/>
        <w:rPr>
          <w:b/>
          <w:i/>
          <w:color w:val="4F81BD"/>
          <w:u w:val="single"/>
          <w:lang w:val="en-CA"/>
        </w:rPr>
      </w:pPr>
      <w:r>
        <w:rPr>
          <w:b/>
          <w:szCs w:val="28"/>
          <w:u w:val="single"/>
        </w:rPr>
        <w:t>GEORGIA STANDARDS OF EXCELLENCE</w:t>
      </w:r>
    </w:p>
    <w:p w:rsidR="00FC0FD3" w:rsidRPr="0071168D" w:rsidRDefault="00FC0FD3" w:rsidP="00FC0FD3">
      <w:pPr>
        <w:rPr>
          <w:b/>
          <w:bCs/>
          <w:u w:val="single"/>
        </w:rPr>
      </w:pPr>
      <w:r w:rsidRPr="00B44956">
        <w:rPr>
          <w:rFonts w:eastAsia="Calibri"/>
          <w:b/>
          <w:bCs/>
          <w:u w:val="single"/>
        </w:rPr>
        <w:t>Extend the properties of exponents to rational exponents.</w:t>
      </w:r>
    </w:p>
    <w:p w:rsidR="00FC0FD3" w:rsidRPr="003E3DEA" w:rsidRDefault="00FC0FD3" w:rsidP="00FC0FD3">
      <w:r w:rsidRPr="00221BB1">
        <w:rPr>
          <w:b/>
        </w:rPr>
        <w:t>MGSE9</w:t>
      </w:r>
      <w:r>
        <w:rPr>
          <w:b/>
        </w:rPr>
        <w:t>–</w:t>
      </w:r>
      <w:r w:rsidRPr="00221BB1">
        <w:rPr>
          <w:b/>
        </w:rPr>
        <w:t>12</w:t>
      </w:r>
      <w:r w:rsidRPr="00221BB1">
        <w:rPr>
          <w:b/>
          <w:bCs/>
        </w:rPr>
        <w:t>.N.RN.2</w:t>
      </w:r>
      <w:r w:rsidRPr="00221BB1">
        <w:rPr>
          <w:bCs/>
        </w:rPr>
        <w:t xml:space="preserve"> </w:t>
      </w:r>
      <w:r w:rsidRPr="003E3DEA">
        <w:t xml:space="preserve">Rewrite expressions involving radicals </w:t>
      </w:r>
      <w:r w:rsidRPr="003E3DEA">
        <w:rPr>
          <w:strike/>
        </w:rPr>
        <w:t>and rational exponents using the properties of exponents.</w:t>
      </w:r>
      <w:r w:rsidRPr="003E3DEA">
        <w:t xml:space="preserve"> (i.e., simplify and/or use the operations of addition, subtraction, and multiplication, with radicals within expressions limited to square roots).</w:t>
      </w:r>
    </w:p>
    <w:p w:rsidR="00FC0FD3" w:rsidRPr="003E3DEA" w:rsidRDefault="00FC0FD3" w:rsidP="00FC0FD3">
      <w:pPr>
        <w:rPr>
          <w:sz w:val="16"/>
          <w:szCs w:val="16"/>
        </w:rPr>
      </w:pPr>
    </w:p>
    <w:p w:rsidR="00FC0FD3" w:rsidRPr="0071168D" w:rsidRDefault="00FC0FD3" w:rsidP="00FC0FD3">
      <w:pPr>
        <w:rPr>
          <w:b/>
          <w:u w:val="single"/>
        </w:rPr>
      </w:pPr>
      <w:r w:rsidRPr="0071168D">
        <w:rPr>
          <w:b/>
          <w:bCs/>
          <w:u w:val="single"/>
        </w:rPr>
        <w:t>Use properties of rational and irrational numbers.</w:t>
      </w:r>
    </w:p>
    <w:p w:rsidR="00FC0FD3" w:rsidRPr="003E3DEA" w:rsidRDefault="00FC0FD3" w:rsidP="00FC0FD3">
      <w:pPr>
        <w:pStyle w:val="Normal1"/>
        <w:rPr>
          <w:bCs/>
        </w:rPr>
      </w:pPr>
      <w:r w:rsidRPr="0071168D">
        <w:rPr>
          <w:b/>
          <w:bCs/>
        </w:rPr>
        <w:t xml:space="preserve">MGSE9–12.N.RN.3 </w:t>
      </w:r>
      <w:r w:rsidRPr="003E3DEA">
        <w:rPr>
          <w:bCs/>
        </w:rPr>
        <w:t>Explain why the sum or product of rational numbers is rational; why the sum of a rational number and an irrational number is irrational; and why the product of a nonzero rational number and an irrational number is irrational.</w:t>
      </w:r>
    </w:p>
    <w:p w:rsidR="00C959FB" w:rsidRPr="00FC0FD3" w:rsidRDefault="00C959FB" w:rsidP="0071168D">
      <w:pPr>
        <w:pStyle w:val="Normal1"/>
        <w:rPr>
          <w:sz w:val="16"/>
          <w:szCs w:val="16"/>
        </w:rPr>
      </w:pPr>
    </w:p>
    <w:p w:rsidR="00C959FB" w:rsidRPr="0071168D" w:rsidRDefault="00C959FB" w:rsidP="0071168D">
      <w:pPr>
        <w:autoSpaceDE w:val="0"/>
        <w:autoSpaceDN w:val="0"/>
        <w:adjustRightInd w:val="0"/>
        <w:rPr>
          <w:b/>
          <w:bCs/>
          <w:u w:val="single"/>
        </w:rPr>
      </w:pPr>
      <w:r w:rsidRPr="0071168D">
        <w:rPr>
          <w:b/>
          <w:bCs/>
          <w:u w:val="single"/>
        </w:rPr>
        <w:t>Perform arithmetic operations on polynomials</w:t>
      </w:r>
    </w:p>
    <w:p w:rsidR="00C959FB" w:rsidRPr="003E3DEA" w:rsidRDefault="00C959FB" w:rsidP="0071168D">
      <w:pPr>
        <w:pStyle w:val="Normal1"/>
      </w:pPr>
      <w:r w:rsidRPr="0071168D">
        <w:rPr>
          <w:b/>
          <w:bCs/>
        </w:rPr>
        <w:t>MGSE9</w:t>
      </w:r>
      <w:r w:rsidR="00FC6836" w:rsidRPr="0071168D">
        <w:rPr>
          <w:b/>
          <w:bCs/>
        </w:rPr>
        <w:t>–</w:t>
      </w:r>
      <w:r w:rsidRPr="0071168D">
        <w:rPr>
          <w:b/>
          <w:bCs/>
        </w:rPr>
        <w:t xml:space="preserve">12.A.APR.1 </w:t>
      </w:r>
      <w:r w:rsidRPr="003E3DEA">
        <w:t>Add, subtract, and multiply polynomials; understand that polynomials form a system analogous to the integers in that they are closed under these operations.</w:t>
      </w:r>
    </w:p>
    <w:p w:rsidR="00C959FB" w:rsidRPr="003E3DEA" w:rsidRDefault="00C959FB" w:rsidP="0071168D">
      <w:pPr>
        <w:pStyle w:val="Normal1"/>
        <w:rPr>
          <w:sz w:val="16"/>
          <w:szCs w:val="16"/>
        </w:rPr>
      </w:pPr>
    </w:p>
    <w:p w:rsidR="00C959FB" w:rsidRPr="0071168D" w:rsidRDefault="00C959FB" w:rsidP="0071168D">
      <w:pPr>
        <w:autoSpaceDE w:val="0"/>
        <w:autoSpaceDN w:val="0"/>
        <w:adjustRightInd w:val="0"/>
        <w:rPr>
          <w:b/>
          <w:bCs/>
          <w:u w:val="single"/>
        </w:rPr>
      </w:pPr>
      <w:r w:rsidRPr="0071168D">
        <w:rPr>
          <w:b/>
          <w:bCs/>
          <w:u w:val="single"/>
        </w:rPr>
        <w:t>Interpret the structure of expressions</w:t>
      </w:r>
    </w:p>
    <w:p w:rsidR="00C959FB" w:rsidRPr="00FC0FD3" w:rsidRDefault="00C959FB" w:rsidP="0071168D">
      <w:pPr>
        <w:pStyle w:val="Default"/>
        <w:rPr>
          <w:b/>
          <w:color w:val="auto"/>
          <w:sz w:val="16"/>
          <w:szCs w:val="16"/>
        </w:rPr>
      </w:pPr>
      <w:r w:rsidRPr="0071168D">
        <w:rPr>
          <w:b/>
          <w:bCs/>
          <w:color w:val="auto"/>
        </w:rPr>
        <w:t>MGSE9</w:t>
      </w:r>
      <w:r w:rsidR="00FC6836" w:rsidRPr="0071168D">
        <w:rPr>
          <w:b/>
          <w:bCs/>
          <w:color w:val="auto"/>
        </w:rPr>
        <w:t>–</w:t>
      </w:r>
      <w:r w:rsidRPr="0071168D">
        <w:rPr>
          <w:b/>
          <w:bCs/>
          <w:color w:val="auto"/>
        </w:rPr>
        <w:t xml:space="preserve">12.A.SSE.1a </w:t>
      </w:r>
      <w:r w:rsidRPr="003E3DEA">
        <w:rPr>
          <w:color w:val="auto"/>
        </w:rPr>
        <w:t>Interpret parts of an expression, such as terms, factors, and coefficients, in context.</w:t>
      </w:r>
      <w:r w:rsidRPr="003E3DEA">
        <w:rPr>
          <w:color w:val="auto"/>
        </w:rPr>
        <w:br/>
      </w:r>
    </w:p>
    <w:p w:rsidR="00C959FB" w:rsidRPr="003E3DEA" w:rsidRDefault="00C959FB" w:rsidP="0071168D">
      <w:pPr>
        <w:pStyle w:val="Default"/>
        <w:rPr>
          <w:bCs/>
          <w:color w:val="auto"/>
        </w:rPr>
      </w:pPr>
      <w:r w:rsidRPr="0071168D">
        <w:rPr>
          <w:b/>
          <w:bCs/>
          <w:color w:val="auto"/>
        </w:rPr>
        <w:t>MGSE9</w:t>
      </w:r>
      <w:r w:rsidR="00FC6836" w:rsidRPr="0071168D">
        <w:rPr>
          <w:b/>
          <w:bCs/>
          <w:color w:val="auto"/>
        </w:rPr>
        <w:t>–</w:t>
      </w:r>
      <w:r w:rsidRPr="0071168D">
        <w:rPr>
          <w:b/>
          <w:bCs/>
          <w:color w:val="auto"/>
        </w:rPr>
        <w:t xml:space="preserve">12.A.SSE.1b </w:t>
      </w:r>
      <w:r w:rsidRPr="003E3DEA">
        <w:rPr>
          <w:bCs/>
          <w:color w:val="auto"/>
        </w:rPr>
        <w:t>Given situations which utilize formulas or expressions with multiple terms and/or factors, interpret the meaning (in context) of individual terms or factors.</w:t>
      </w:r>
    </w:p>
    <w:p w:rsidR="00C959FB" w:rsidRPr="003E3DEA" w:rsidRDefault="00C959FB" w:rsidP="0071168D">
      <w:pPr>
        <w:pStyle w:val="Default"/>
        <w:rPr>
          <w:bCs/>
          <w:color w:val="auto"/>
          <w:sz w:val="16"/>
          <w:szCs w:val="16"/>
        </w:rPr>
      </w:pPr>
    </w:p>
    <w:p w:rsidR="00C959FB" w:rsidRPr="0071168D" w:rsidRDefault="00C959FB" w:rsidP="0071168D">
      <w:pPr>
        <w:autoSpaceDE w:val="0"/>
        <w:autoSpaceDN w:val="0"/>
        <w:adjustRightInd w:val="0"/>
        <w:rPr>
          <w:b/>
          <w:bCs/>
          <w:u w:val="single"/>
        </w:rPr>
      </w:pPr>
      <w:r w:rsidRPr="0071168D">
        <w:rPr>
          <w:b/>
          <w:bCs/>
          <w:u w:val="single"/>
        </w:rPr>
        <w:t>Reason quantitatively and use units to solve problems.</w:t>
      </w:r>
    </w:p>
    <w:p w:rsidR="00C959FB" w:rsidRPr="003E3DEA" w:rsidRDefault="00C959FB" w:rsidP="0071168D">
      <w:r w:rsidRPr="0071168D">
        <w:rPr>
          <w:b/>
        </w:rPr>
        <w:t>MGSE9</w:t>
      </w:r>
      <w:r w:rsidR="00FC6836" w:rsidRPr="0071168D">
        <w:rPr>
          <w:b/>
        </w:rPr>
        <w:t>–</w:t>
      </w:r>
      <w:r w:rsidRPr="0071168D">
        <w:rPr>
          <w:b/>
        </w:rPr>
        <w:t xml:space="preserve">12.N.Q.1 </w:t>
      </w:r>
      <w:r w:rsidRPr="003E3DEA">
        <w:t>Use units of measure (linear, area, capacity, rates, and time) as a way to understand problems:</w:t>
      </w:r>
    </w:p>
    <w:p w:rsidR="00C959FB" w:rsidRPr="003E3DEA" w:rsidRDefault="00C959FB" w:rsidP="00FC3B1D">
      <w:pPr>
        <w:pStyle w:val="ListParagraph"/>
        <w:numPr>
          <w:ilvl w:val="0"/>
          <w:numId w:val="27"/>
        </w:numPr>
      </w:pPr>
      <w:r w:rsidRPr="003E3DEA">
        <w:t>Identify, use, and record appropriate units of measure within context, within data displays, and on graphs;</w:t>
      </w:r>
    </w:p>
    <w:p w:rsidR="00C959FB" w:rsidRPr="003E3DEA" w:rsidRDefault="00C959FB" w:rsidP="00FC3B1D">
      <w:pPr>
        <w:pStyle w:val="ListParagraph"/>
        <w:numPr>
          <w:ilvl w:val="0"/>
          <w:numId w:val="27"/>
        </w:numPr>
      </w:pPr>
      <w:r w:rsidRPr="003E3DEA">
        <w:t>Convert units and rates using dimensional analysis (English</w:t>
      </w:r>
      <w:r w:rsidR="00FC6836" w:rsidRPr="003E3DEA">
        <w:t>–</w:t>
      </w:r>
      <w:r w:rsidRPr="003E3DEA">
        <w:t>to</w:t>
      </w:r>
      <w:r w:rsidR="00FC6836" w:rsidRPr="003E3DEA">
        <w:t>–</w:t>
      </w:r>
      <w:r w:rsidRPr="003E3DEA">
        <w:t>English and Metric</w:t>
      </w:r>
      <w:r w:rsidR="00FC6836" w:rsidRPr="003E3DEA">
        <w:t>–</w:t>
      </w:r>
      <w:r w:rsidRPr="003E3DEA">
        <w:t>to</w:t>
      </w:r>
      <w:r w:rsidR="00FC6836" w:rsidRPr="003E3DEA">
        <w:t>–</w:t>
      </w:r>
      <w:r w:rsidRPr="003E3DEA">
        <w:t>Metric without conversion factor provided and between English and Metric with conversion factor);</w:t>
      </w:r>
    </w:p>
    <w:p w:rsidR="00C959FB" w:rsidRPr="0071168D" w:rsidRDefault="00C959FB" w:rsidP="00FC3B1D">
      <w:pPr>
        <w:pStyle w:val="ListParagraph"/>
        <w:numPr>
          <w:ilvl w:val="0"/>
          <w:numId w:val="27"/>
        </w:numPr>
        <w:rPr>
          <w:b/>
        </w:rPr>
      </w:pPr>
      <w:r w:rsidRPr="003E3DEA">
        <w:t>Use units within multi</w:t>
      </w:r>
      <w:r w:rsidR="00FC6836" w:rsidRPr="003E3DEA">
        <w:t>–</w:t>
      </w:r>
      <w:r w:rsidRPr="003E3DEA">
        <w:t>step problems and formulas; interpret units of input and resulting units of output.</w:t>
      </w:r>
    </w:p>
    <w:p w:rsidR="00C959FB" w:rsidRPr="00FC0FD3" w:rsidRDefault="00C959FB" w:rsidP="0071168D">
      <w:pPr>
        <w:pStyle w:val="Default"/>
        <w:rPr>
          <w:bCs/>
          <w:color w:val="auto"/>
          <w:sz w:val="16"/>
          <w:szCs w:val="16"/>
        </w:rPr>
      </w:pPr>
    </w:p>
    <w:p w:rsidR="00C959FB" w:rsidRPr="003E3DEA" w:rsidRDefault="00C959FB" w:rsidP="0071168D">
      <w:pPr>
        <w:pStyle w:val="Default"/>
        <w:rPr>
          <w:bCs/>
          <w:color w:val="auto"/>
        </w:rPr>
      </w:pPr>
      <w:r w:rsidRPr="0071168D">
        <w:rPr>
          <w:b/>
        </w:rPr>
        <w:t>MGSE9</w:t>
      </w:r>
      <w:r w:rsidR="00FC6836" w:rsidRPr="0071168D">
        <w:rPr>
          <w:b/>
        </w:rPr>
        <w:t>–</w:t>
      </w:r>
      <w:r w:rsidRPr="0071168D">
        <w:rPr>
          <w:b/>
        </w:rPr>
        <w:t>12.N.Q.2</w:t>
      </w:r>
      <w:r w:rsidRPr="0071168D">
        <w:t xml:space="preserve"> </w:t>
      </w:r>
      <w:r w:rsidRPr="003E3DEA">
        <w:rPr>
          <w:bCs/>
          <w:color w:val="auto"/>
        </w:rPr>
        <w:t>Define appropriate quantities for the purpose of descriptive modeling. Given a situation, context, or problem, students will determine, identify, and use appropriate quantities for representing the situation.</w:t>
      </w:r>
    </w:p>
    <w:p w:rsidR="00C959FB" w:rsidRPr="00FC0FD3" w:rsidRDefault="00C959FB" w:rsidP="0071168D">
      <w:pPr>
        <w:pStyle w:val="Default"/>
        <w:rPr>
          <w:bCs/>
          <w:sz w:val="16"/>
          <w:szCs w:val="16"/>
        </w:rPr>
      </w:pPr>
    </w:p>
    <w:p w:rsidR="00FC0FD3" w:rsidRDefault="00C959FB" w:rsidP="00FC0FD3">
      <w:pPr>
        <w:pStyle w:val="Default"/>
        <w:rPr>
          <w:b/>
          <w:i/>
        </w:rPr>
      </w:pPr>
      <w:r w:rsidRPr="0071168D">
        <w:rPr>
          <w:b/>
        </w:rPr>
        <w:t>MGSE9</w:t>
      </w:r>
      <w:r w:rsidR="00FC6836" w:rsidRPr="0071168D">
        <w:rPr>
          <w:b/>
        </w:rPr>
        <w:t>–</w:t>
      </w:r>
      <w:r w:rsidRPr="0071168D">
        <w:rPr>
          <w:b/>
        </w:rPr>
        <w:t xml:space="preserve">12.N.Q.3 </w:t>
      </w:r>
      <w:r w:rsidRPr="003E3DEA">
        <w:rPr>
          <w:color w:val="auto"/>
        </w:rPr>
        <w:t xml:space="preserve">Choose a level of accuracy appropriate to limitations on measurement when reporting quantities. </w:t>
      </w:r>
      <w:r w:rsidRPr="003E3DEA">
        <w:rPr>
          <w:i/>
          <w:color w:val="auto"/>
        </w:rPr>
        <w:t>For example, money situations are generally reported to the nearest cent (hundredth).  Also, an answers’ precision is limited to the precision of the data given.</w:t>
      </w:r>
      <w:r w:rsidR="00FC0FD3" w:rsidRPr="003E3DEA">
        <w:rPr>
          <w:i/>
          <w:color w:val="auto"/>
        </w:rPr>
        <w:t xml:space="preserve"> </w:t>
      </w:r>
      <w:r w:rsidR="00FC0FD3">
        <w:rPr>
          <w:b/>
          <w:i/>
        </w:rPr>
        <w:br w:type="page"/>
      </w:r>
    </w:p>
    <w:p w:rsidR="002776E0" w:rsidRPr="0071168D" w:rsidRDefault="0071168D" w:rsidP="002776E0">
      <w:pPr>
        <w:rPr>
          <w:b/>
          <w:iCs/>
          <w:u w:val="single"/>
        </w:rPr>
      </w:pPr>
      <w:r>
        <w:rPr>
          <w:b/>
          <w:iCs/>
          <w:u w:val="single"/>
        </w:rPr>
        <w:lastRenderedPageBreak/>
        <w:t>STANDARDS FOR MATHEMATICAL PRACTICE</w:t>
      </w:r>
    </w:p>
    <w:p w:rsidR="002776E0" w:rsidRPr="00536981" w:rsidRDefault="002776E0" w:rsidP="002776E0">
      <w:r w:rsidRPr="00536981">
        <w:rPr>
          <w:b/>
        </w:rPr>
        <w:t xml:space="preserve">2. Reason abstractly and quantitatively </w:t>
      </w:r>
      <w:r w:rsidRPr="00536981">
        <w:t>by requiring students to make sense of quantities and their relationships to one another in problem situations.</w:t>
      </w:r>
    </w:p>
    <w:p w:rsidR="002776E0" w:rsidRPr="00536981" w:rsidRDefault="002776E0" w:rsidP="002776E0">
      <w:pPr>
        <w:rPr>
          <w:b/>
        </w:rPr>
      </w:pPr>
    </w:p>
    <w:p w:rsidR="002776E0" w:rsidRPr="00536981" w:rsidRDefault="002776E0" w:rsidP="002776E0">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rsidR="002776E0" w:rsidRDefault="002776E0" w:rsidP="002776E0">
      <w:pPr>
        <w:rPr>
          <w:iCs/>
        </w:rPr>
      </w:pPr>
    </w:p>
    <w:p w:rsidR="002776E0" w:rsidRPr="00536981" w:rsidRDefault="002776E0" w:rsidP="002776E0">
      <w:r w:rsidRPr="00536981">
        <w:rPr>
          <w:b/>
        </w:rPr>
        <w:t>6. Attend to precision</w:t>
      </w:r>
      <w:r w:rsidRPr="00536981">
        <w:t xml:space="preserve"> by requiring students to calculate efficiently and accurately; and to communicate precisely with others by using clear mathematical language to discuss their reasoning.</w:t>
      </w:r>
    </w:p>
    <w:p w:rsidR="002776E0" w:rsidRPr="00536981" w:rsidRDefault="002776E0" w:rsidP="002776E0"/>
    <w:p w:rsidR="002776E0" w:rsidRPr="00536981" w:rsidRDefault="002776E0" w:rsidP="002776E0">
      <w:r w:rsidRPr="00536981">
        <w:rPr>
          <w:b/>
        </w:rPr>
        <w:t xml:space="preserve">7. Look for and make use of structure </w:t>
      </w:r>
      <w:r w:rsidRPr="00536981">
        <w:t>by expecting students to apply rules, look for patterns and analyze structure.</w:t>
      </w:r>
    </w:p>
    <w:p w:rsidR="002776E0" w:rsidRPr="00536981" w:rsidRDefault="002776E0" w:rsidP="002776E0"/>
    <w:p w:rsidR="002776E0" w:rsidRPr="00536981" w:rsidRDefault="002776E0" w:rsidP="002776E0">
      <w:pPr>
        <w:spacing w:after="240"/>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rsidR="002776E0" w:rsidRPr="000479AE" w:rsidRDefault="002776E0" w:rsidP="002776E0">
      <w:r w:rsidRPr="000479AE">
        <w:t xml:space="preserve">The Radical World of Math is reviewing the master plan of a proposed amusement park coming to your area.  Your help is needed with the land space and with park signage.  </w:t>
      </w:r>
    </w:p>
    <w:p w:rsidR="002776E0" w:rsidRPr="000479AE" w:rsidRDefault="002776E0" w:rsidP="002776E0"/>
    <w:p w:rsidR="002776E0" w:rsidRPr="000479AE" w:rsidRDefault="002776E0" w:rsidP="002776E0">
      <w:r w:rsidRPr="000479AE">
        <w:rPr>
          <w:b/>
        </w:rPr>
        <w:t>First</w:t>
      </w:r>
      <w:r w:rsidRPr="000479AE">
        <w:t>, the planners need help in designing the land space.  The parameters are as follows:</w:t>
      </w:r>
    </w:p>
    <w:p w:rsidR="002776E0" w:rsidRPr="000479AE" w:rsidRDefault="002776E0" w:rsidP="00FC3B1D">
      <w:pPr>
        <w:pStyle w:val="ColorfulList-Accent11"/>
        <w:numPr>
          <w:ilvl w:val="0"/>
          <w:numId w:val="17"/>
        </w:numPr>
      </w:pPr>
      <w:r w:rsidRPr="000479AE">
        <w:t>15 rows of parking are required</w:t>
      </w:r>
    </w:p>
    <w:p w:rsidR="002776E0" w:rsidRPr="000479AE" w:rsidRDefault="002776E0" w:rsidP="00FC3B1D">
      <w:pPr>
        <w:pStyle w:val="ColorfulList-Accent11"/>
        <w:numPr>
          <w:ilvl w:val="0"/>
          <w:numId w:val="17"/>
        </w:numPr>
      </w:pPr>
      <w:r w:rsidRPr="000479AE">
        <w:t>The rows will be the same length as the park</w:t>
      </w:r>
    </w:p>
    <w:p w:rsidR="002776E0" w:rsidRPr="000479AE" w:rsidRDefault="002776E0" w:rsidP="00FC3B1D">
      <w:pPr>
        <w:pStyle w:val="ColorfulList-Accent11"/>
        <w:numPr>
          <w:ilvl w:val="0"/>
          <w:numId w:val="17"/>
        </w:numPr>
      </w:pPr>
      <w:r w:rsidRPr="000479AE">
        <w:t>The park size will be square with a length of X so that expansion is possible.</w:t>
      </w:r>
    </w:p>
    <w:p w:rsidR="002776E0" w:rsidRPr="000479AE" w:rsidRDefault="002776E0" w:rsidP="00FC3B1D">
      <w:pPr>
        <w:pStyle w:val="ColorfulList-Accent11"/>
        <w:numPr>
          <w:ilvl w:val="0"/>
          <w:numId w:val="17"/>
        </w:numPr>
      </w:pPr>
      <w:r w:rsidRPr="000479AE">
        <w:t>“Green Space” for planting, sitting, or picnicking is a must.</w:t>
      </w:r>
    </w:p>
    <w:p w:rsidR="002776E0" w:rsidRPr="000479AE" w:rsidRDefault="002776E0" w:rsidP="00FC3B1D">
      <w:pPr>
        <w:pStyle w:val="ColorfulList-Accent11"/>
        <w:numPr>
          <w:ilvl w:val="0"/>
          <w:numId w:val="17"/>
        </w:numPr>
      </w:pPr>
      <w:r w:rsidRPr="000479AE">
        <w:t xml:space="preserve">Parking will be adjacent to only two sides of the park </w:t>
      </w:r>
    </w:p>
    <w:p w:rsidR="002776E0" w:rsidRPr="000479AE" w:rsidRDefault="002776E0" w:rsidP="002776E0">
      <w:pPr>
        <w:spacing w:before="100" w:beforeAutospacing="1" w:after="100" w:afterAutospacing="1"/>
        <w:rPr>
          <w:lang w:val="en-CA"/>
        </w:rPr>
      </w:pPr>
      <w:r w:rsidRPr="000479AE">
        <w:rPr>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2776E0" w:rsidRPr="000479AE" w:rsidRDefault="002776E0" w:rsidP="002776E0">
      <w:pPr>
        <w:spacing w:before="100" w:beforeAutospacing="1" w:after="100" w:afterAutospacing="1"/>
        <w:rPr>
          <w:lang w:val="en-CA"/>
        </w:rPr>
      </w:pPr>
      <w:r w:rsidRPr="00BA518B">
        <w:rPr>
          <w:b/>
          <w:lang w:val="en-CA"/>
        </w:rPr>
        <w:t>Extension</w:t>
      </w:r>
      <w:proofErr w:type="gramStart"/>
      <w:r w:rsidRPr="00BA518B">
        <w:rPr>
          <w:b/>
          <w:lang w:val="en-CA"/>
        </w:rPr>
        <w:t>:</w:t>
      </w:r>
      <w:proofErr w:type="gramEnd"/>
      <w:r w:rsidR="00BA518B">
        <w:rPr>
          <w:lang w:val="en-CA"/>
        </w:rPr>
        <w:br/>
      </w:r>
      <w:r w:rsidRPr="000479AE">
        <w:rPr>
          <w:lang w:val="en-CA"/>
        </w:rPr>
        <w:t>The park is expected to be successful and the planners decide to expand the parking lot by adding 11 more rows. Assume the new plan will add not only 11 rows of parking but will also triple the maximum original green space (approximately). Choose 1 of your park configurations (your best) to complete this section and redraw your park configuration.</w:t>
      </w:r>
      <w:r w:rsidRPr="000479AE">
        <w:t xml:space="preserve"> </w:t>
      </w:r>
      <w:r w:rsidRPr="000479AE">
        <w:rPr>
          <w:lang w:val="en-CA"/>
        </w:rPr>
        <w:t>What is the percentage increase in area that was created by expanding to 26 rows of parking?</w:t>
      </w:r>
    </w:p>
    <w:p w:rsidR="00673710" w:rsidRPr="002F3D28" w:rsidRDefault="002776E0" w:rsidP="002F3D28">
      <w:pPr>
        <w:spacing w:before="100" w:beforeAutospacing="1" w:after="100" w:afterAutospacing="1"/>
        <w:rPr>
          <w:color w:val="0000FF"/>
          <w:u w:val="single"/>
          <w:lang w:val="en-CA"/>
        </w:rPr>
      </w:pPr>
      <w:r w:rsidRPr="000479AE">
        <w:rPr>
          <w:b/>
          <w:lang w:val="en-CA"/>
        </w:rPr>
        <w:t>Second</w:t>
      </w:r>
      <w:r w:rsidRPr="000479AE">
        <w:rPr>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r w:rsidR="003F2C3C">
        <w:rPr>
          <w:lang w:val="en-CA"/>
        </w:rPr>
        <w:br/>
      </w:r>
      <w:r w:rsidRPr="000479AE">
        <w:rPr>
          <w:lang w:val="en-CA"/>
        </w:rPr>
        <w:lastRenderedPageBreak/>
        <w:t>You must create problems demonstrating each concept and have another team try to “get through” your obstacles.</w:t>
      </w:r>
      <w:r w:rsidR="00D10AB1">
        <w:rPr>
          <w:lang w:val="en-CA"/>
        </w:rPr>
        <w:br/>
      </w:r>
      <w:r w:rsidRPr="00D10AB1">
        <w:rPr>
          <w:b/>
          <w:lang w:val="en-CA"/>
        </w:rPr>
        <w:t>Extension:</w:t>
      </w:r>
      <w:r w:rsidRPr="000479AE">
        <w:rPr>
          <w:lang w:val="en-CA"/>
        </w:rPr>
        <w:t xml:space="preserve">  Using fractals, create advertising for this park.  This link may help: </w:t>
      </w:r>
      <w:hyperlink r:id="rId82" w:history="1">
        <w:r w:rsidRPr="000479AE">
          <w:rPr>
            <w:rStyle w:val="Hyperlink"/>
            <w:lang w:val="en-CA"/>
          </w:rPr>
          <w:t>http://mathworld.wolfram.com/Fractal.html</w:t>
        </w:r>
      </w:hyperlink>
    </w:p>
    <w:p w:rsidR="002F3D28" w:rsidRDefault="002F3D28">
      <w:pPr>
        <w:spacing w:after="200" w:line="276" w:lineRule="auto"/>
        <w:rPr>
          <w:rFonts w:eastAsia="Times New Roman" w:cs="Arial"/>
          <w:b/>
          <w:bCs/>
          <w:kern w:val="32"/>
          <w:sz w:val="28"/>
          <w:szCs w:val="32"/>
          <w:u w:val="single"/>
        </w:rPr>
      </w:pPr>
      <w:r>
        <w:br w:type="page"/>
      </w:r>
    </w:p>
    <w:p w:rsidR="00486CD7" w:rsidRPr="00673710" w:rsidRDefault="00486CD7" w:rsidP="00673710">
      <w:pPr>
        <w:pStyle w:val="Heading1"/>
      </w:pPr>
      <w:bookmarkStart w:id="99" w:name="_Toc423110293"/>
      <w:r w:rsidRPr="00673710">
        <w:lastRenderedPageBreak/>
        <w:t>ADDITIONAL TASKS</w:t>
      </w:r>
      <w:bookmarkEnd w:id="99"/>
    </w:p>
    <w:p w:rsidR="000B5839" w:rsidRDefault="00486CD7" w:rsidP="00F04E60">
      <w:pPr>
        <w:pStyle w:val="Heading2"/>
        <w:rPr>
          <w:rFonts w:eastAsia="Times New Roman"/>
        </w:rPr>
      </w:pPr>
      <w:bookmarkStart w:id="100" w:name="_Toc423110294"/>
      <w:r>
        <w:rPr>
          <w:rFonts w:eastAsia="Times New Roman"/>
        </w:rPr>
        <w:t>The Physics Professor</w:t>
      </w:r>
      <w:r w:rsidR="00220D7E">
        <w:rPr>
          <w:rFonts w:eastAsia="Times New Roman"/>
        </w:rPr>
        <w:t xml:space="preserve"> (Illustrative Mathematics Task)</w:t>
      </w:r>
      <w:bookmarkEnd w:id="100"/>
      <w:r w:rsidR="005A465C">
        <w:rPr>
          <w:rFonts w:eastAsia="Times New Roman"/>
        </w:rPr>
        <w:t xml:space="preserve"> </w:t>
      </w:r>
    </w:p>
    <w:p w:rsidR="000B5839" w:rsidRDefault="000B5839" w:rsidP="00027D78">
      <w:pPr>
        <w:rPr>
          <w:rFonts w:eastAsia="Times New Roman"/>
          <w:b/>
          <w:sz w:val="28"/>
          <w:szCs w:val="28"/>
        </w:rPr>
      </w:pPr>
    </w:p>
    <w:p w:rsidR="000B5839" w:rsidRDefault="000B5839" w:rsidP="00027D78">
      <w:pPr>
        <w:rPr>
          <w:rFonts w:eastAsia="Times New Roman"/>
          <w:b/>
        </w:rPr>
      </w:pPr>
      <w:r w:rsidRPr="000B5839">
        <w:rPr>
          <w:rFonts w:eastAsia="Times New Roman"/>
          <w:b/>
        </w:rPr>
        <w:t xml:space="preserve">The task can be found at: </w:t>
      </w:r>
      <w:hyperlink r:id="rId83" w:history="1">
        <w:r w:rsidRPr="00781F03">
          <w:rPr>
            <w:rStyle w:val="Hyperlink"/>
            <w:rFonts w:eastAsia="Times New Roman"/>
            <w:b/>
          </w:rPr>
          <w:t>https://www.illustrativemathematics.org/content</w:t>
        </w:r>
        <w:r w:rsidR="00FC6836">
          <w:rPr>
            <w:rStyle w:val="Hyperlink"/>
            <w:rFonts w:eastAsia="Times New Roman"/>
            <w:b/>
          </w:rPr>
          <w:t>–</w:t>
        </w:r>
        <w:r w:rsidRPr="00781F03">
          <w:rPr>
            <w:rStyle w:val="Hyperlink"/>
            <w:rFonts w:eastAsia="Times New Roman"/>
            <w:b/>
          </w:rPr>
          <w:t>standards/HSA/SSE/A/1/tasks/23</w:t>
        </w:r>
      </w:hyperlink>
    </w:p>
    <w:p w:rsidR="000B5839" w:rsidRDefault="000B5839" w:rsidP="00027D78">
      <w:pPr>
        <w:rPr>
          <w:rFonts w:eastAsia="Times New Roman"/>
          <w:b/>
        </w:rPr>
      </w:pPr>
    </w:p>
    <w:p w:rsidR="000B5839" w:rsidRPr="0071168D" w:rsidRDefault="0071168D" w:rsidP="00027D78">
      <w:pPr>
        <w:rPr>
          <w:rFonts w:eastAsia="Times New Roman"/>
          <w:b/>
          <w:u w:val="single"/>
        </w:rPr>
      </w:pPr>
      <w:r>
        <w:rPr>
          <w:rFonts w:eastAsia="Times New Roman"/>
          <w:b/>
          <w:u w:val="single"/>
        </w:rPr>
        <w:t>GEORGIA STANDARDS OF EXCELLENCE</w:t>
      </w:r>
    </w:p>
    <w:p w:rsidR="000B5839" w:rsidRDefault="000B5839" w:rsidP="00027D78">
      <w:pPr>
        <w:rPr>
          <w:rFonts w:eastAsia="Times New Roman"/>
          <w:b/>
        </w:rPr>
      </w:pPr>
    </w:p>
    <w:p w:rsidR="000B5839" w:rsidRPr="00AA2D68" w:rsidRDefault="000B5839" w:rsidP="00AA2D68">
      <w:pPr>
        <w:autoSpaceDE w:val="0"/>
        <w:autoSpaceDN w:val="0"/>
        <w:adjustRightInd w:val="0"/>
        <w:rPr>
          <w:b/>
          <w:bCs/>
          <w:u w:val="single"/>
        </w:rPr>
      </w:pPr>
      <w:r w:rsidRPr="00AA2D68">
        <w:rPr>
          <w:b/>
          <w:bCs/>
          <w:u w:val="single"/>
        </w:rPr>
        <w:t>Interpret the structure of expressions</w:t>
      </w:r>
    </w:p>
    <w:p w:rsidR="000B5839" w:rsidRPr="00AA2D68" w:rsidRDefault="000B5839" w:rsidP="00AA2D68">
      <w:pPr>
        <w:pStyle w:val="Default"/>
        <w:rPr>
          <w:bCs/>
          <w:color w:val="auto"/>
        </w:rPr>
      </w:pPr>
      <w:r w:rsidRPr="00AA2D68">
        <w:rPr>
          <w:b/>
          <w:bCs/>
          <w:color w:val="auto"/>
        </w:rPr>
        <w:t>MGSE9</w:t>
      </w:r>
      <w:r w:rsidR="00FC6836" w:rsidRPr="00AA2D68">
        <w:rPr>
          <w:b/>
          <w:bCs/>
          <w:color w:val="auto"/>
        </w:rPr>
        <w:t>–</w:t>
      </w:r>
      <w:r w:rsidRPr="00AA2D68">
        <w:rPr>
          <w:b/>
          <w:bCs/>
          <w:color w:val="auto"/>
        </w:rPr>
        <w:t xml:space="preserve">12.A.SSE.1 </w:t>
      </w:r>
      <w:r w:rsidRPr="00AA2D68">
        <w:rPr>
          <w:bCs/>
          <w:color w:val="auto"/>
        </w:rPr>
        <w:t>Interpret expressions that represent a quantity in terms of its context.</w:t>
      </w:r>
    </w:p>
    <w:p w:rsidR="000B5839" w:rsidRPr="00AA2D68" w:rsidRDefault="000B5839" w:rsidP="00AA2D68">
      <w:pPr>
        <w:pStyle w:val="Default"/>
        <w:rPr>
          <w:b/>
          <w:bCs/>
          <w:color w:val="auto"/>
        </w:rPr>
      </w:pPr>
    </w:p>
    <w:p w:rsidR="000B5839" w:rsidRPr="003E3DEA" w:rsidRDefault="000B5839" w:rsidP="003E3DEA">
      <w:pPr>
        <w:pStyle w:val="Default"/>
        <w:ind w:left="720"/>
        <w:rPr>
          <w:color w:val="auto"/>
        </w:rPr>
      </w:pPr>
      <w:r w:rsidRPr="00AA2D68">
        <w:rPr>
          <w:b/>
          <w:bCs/>
          <w:color w:val="auto"/>
        </w:rPr>
        <w:t>MGSE9</w:t>
      </w:r>
      <w:r w:rsidR="00FC6836" w:rsidRPr="00AA2D68">
        <w:rPr>
          <w:b/>
          <w:bCs/>
          <w:color w:val="auto"/>
        </w:rPr>
        <w:t>–</w:t>
      </w:r>
      <w:r w:rsidRPr="00AA2D68">
        <w:rPr>
          <w:b/>
          <w:bCs/>
          <w:color w:val="auto"/>
        </w:rPr>
        <w:t xml:space="preserve">12.A.SSE.1a </w:t>
      </w:r>
      <w:r w:rsidRPr="003E3DEA">
        <w:rPr>
          <w:color w:val="auto"/>
        </w:rPr>
        <w:t>Interpret parts of an expression, such as terms, factors, and coefficients, in context.</w:t>
      </w:r>
    </w:p>
    <w:p w:rsidR="00432F34" w:rsidRPr="003E3DEA" w:rsidRDefault="00432F34" w:rsidP="00AA2D68">
      <w:pPr>
        <w:pStyle w:val="Default"/>
        <w:rPr>
          <w:color w:val="auto"/>
        </w:rPr>
      </w:pPr>
    </w:p>
    <w:p w:rsidR="000B5839" w:rsidRPr="00432F34" w:rsidRDefault="009E231F" w:rsidP="00027D78">
      <w:pPr>
        <w:rPr>
          <w:rFonts w:eastAsia="Times New Roman"/>
          <w:b/>
        </w:rPr>
      </w:pPr>
      <w:r w:rsidRPr="00432F34">
        <w:t xml:space="preserve">The purpose of this task is to provide students practice in drawing conclusions about expressions they might encounter in classes outside mathematics, by parsing them in terms of their algebraic structure. Teachers might stress the subtle difference between "seeing" why the expression must be zero and the more mechanical process of algebraically simplifying the expression upon substituting </w:t>
      </w:r>
      <w:r w:rsidRPr="00432F34">
        <w:rPr>
          <w:rStyle w:val="mi"/>
          <w:i/>
          <w:iCs/>
        </w:rPr>
        <w:t>v</w:t>
      </w:r>
      <w:r w:rsidRPr="00432F34">
        <w:rPr>
          <w:rStyle w:val="mo"/>
        </w:rPr>
        <w:t>=</w:t>
      </w:r>
      <w:r w:rsidRPr="00432F34">
        <w:rPr>
          <w:rStyle w:val="mi"/>
          <w:i/>
          <w:iCs/>
        </w:rPr>
        <w:t>c</w:t>
      </w:r>
      <w:r w:rsidRPr="00432F34">
        <w:t>. Although part (b) might initially be though</w:t>
      </w:r>
      <w:r w:rsidR="00432F34">
        <w:t>t</w:t>
      </w:r>
      <w:r w:rsidRPr="00432F34">
        <w:t xml:space="preserve"> of as an optimization problem in a calculus course, some elementary reasoning with the structure of the expression gives the same answer in a more fluid and conceptual fashion.</w:t>
      </w:r>
    </w:p>
    <w:p w:rsidR="000B5839" w:rsidRPr="000B5839" w:rsidRDefault="000B5839" w:rsidP="00027D78">
      <w:pPr>
        <w:rPr>
          <w:rFonts w:eastAsia="Times New Roman"/>
          <w:b/>
        </w:rPr>
      </w:pPr>
    </w:p>
    <w:p w:rsidR="002F3D28" w:rsidRDefault="002F3D28">
      <w:pPr>
        <w:spacing w:after="200" w:line="276" w:lineRule="auto"/>
        <w:rPr>
          <w:rFonts w:eastAsia="Times New Roman" w:cstheme="majorBidi"/>
          <w:b/>
          <w:bCs/>
          <w:szCs w:val="26"/>
          <w:u w:val="single"/>
        </w:rPr>
      </w:pPr>
      <w:r>
        <w:rPr>
          <w:rFonts w:eastAsia="Times New Roman"/>
        </w:rPr>
        <w:br w:type="page"/>
      </w:r>
    </w:p>
    <w:p w:rsidR="00027D78" w:rsidRDefault="00486CD7" w:rsidP="00F04E60">
      <w:pPr>
        <w:pStyle w:val="Heading2"/>
        <w:rPr>
          <w:rFonts w:eastAsia="Times New Roman"/>
        </w:rPr>
      </w:pPr>
      <w:bookmarkStart w:id="101" w:name="_Toc423110295"/>
      <w:r>
        <w:rPr>
          <w:rFonts w:eastAsia="Times New Roman"/>
        </w:rPr>
        <w:lastRenderedPageBreak/>
        <w:t>Delivery Trucks</w:t>
      </w:r>
      <w:r w:rsidR="00220D7E">
        <w:rPr>
          <w:rFonts w:eastAsia="Times New Roman"/>
        </w:rPr>
        <w:t xml:space="preserve"> (Illustrative Mathematics Task)</w:t>
      </w:r>
      <w:bookmarkEnd w:id="101"/>
    </w:p>
    <w:p w:rsidR="00027D78" w:rsidRDefault="00027D78" w:rsidP="00027D78">
      <w:pPr>
        <w:rPr>
          <w:rFonts w:eastAsia="Times New Roman"/>
          <w:b/>
          <w:sz w:val="28"/>
          <w:szCs w:val="28"/>
        </w:rPr>
      </w:pPr>
    </w:p>
    <w:p w:rsidR="00027D78" w:rsidRDefault="00027D78" w:rsidP="00027D78">
      <w:pPr>
        <w:rPr>
          <w:rFonts w:eastAsia="Times New Roman"/>
          <w:b/>
        </w:rPr>
      </w:pPr>
      <w:r w:rsidRPr="00497502">
        <w:rPr>
          <w:rFonts w:eastAsia="Times New Roman"/>
          <w:b/>
        </w:rPr>
        <w:t xml:space="preserve">The task can be found at: </w:t>
      </w:r>
      <w:hyperlink r:id="rId84" w:history="1">
        <w:r w:rsidRPr="00497502">
          <w:rPr>
            <w:rStyle w:val="Hyperlink"/>
            <w:rFonts w:eastAsia="Times New Roman"/>
            <w:b/>
          </w:rPr>
          <w:t>https://www.illustrativemathematics.org/content</w:t>
        </w:r>
        <w:r w:rsidR="00FC6836">
          <w:rPr>
            <w:rStyle w:val="Hyperlink"/>
            <w:rFonts w:eastAsia="Times New Roman"/>
            <w:b/>
          </w:rPr>
          <w:t>–</w:t>
        </w:r>
        <w:r w:rsidRPr="00497502">
          <w:rPr>
            <w:rStyle w:val="Hyperlink"/>
            <w:rFonts w:eastAsia="Times New Roman"/>
            <w:b/>
          </w:rPr>
          <w:t>standards/HSA/SSE/A/1/tasks/1343</w:t>
        </w:r>
      </w:hyperlink>
    </w:p>
    <w:p w:rsidR="00027D78" w:rsidRDefault="00027D78" w:rsidP="00027D78">
      <w:pPr>
        <w:rPr>
          <w:rFonts w:eastAsia="Times New Roman"/>
          <w:b/>
        </w:rPr>
      </w:pPr>
    </w:p>
    <w:p w:rsidR="00027D78" w:rsidRPr="00497502" w:rsidRDefault="0071168D" w:rsidP="00027D78">
      <w:pPr>
        <w:rPr>
          <w:rFonts w:eastAsia="Times New Roman"/>
          <w:b/>
          <w:u w:val="single"/>
        </w:rPr>
      </w:pPr>
      <w:r>
        <w:rPr>
          <w:rFonts w:eastAsia="Times New Roman"/>
          <w:b/>
          <w:u w:val="single"/>
        </w:rPr>
        <w:t>GEORGIA STANDARDS OF EXCELLENCE</w:t>
      </w:r>
    </w:p>
    <w:p w:rsidR="00027D78" w:rsidRPr="0065509F" w:rsidRDefault="00027D78" w:rsidP="0071168D">
      <w:pPr>
        <w:autoSpaceDE w:val="0"/>
        <w:autoSpaceDN w:val="0"/>
        <w:adjustRightInd w:val="0"/>
        <w:rPr>
          <w:b/>
          <w:bCs/>
          <w:u w:val="single"/>
        </w:rPr>
      </w:pPr>
      <w:r w:rsidRPr="0065509F">
        <w:rPr>
          <w:b/>
          <w:bCs/>
          <w:u w:val="single"/>
        </w:rPr>
        <w:t>Interpret the structure of expressions</w:t>
      </w:r>
    </w:p>
    <w:p w:rsidR="00027D78" w:rsidRPr="0065509F" w:rsidRDefault="00027D78" w:rsidP="0071168D">
      <w:pPr>
        <w:pStyle w:val="Default"/>
        <w:rPr>
          <w:bCs/>
          <w:color w:val="auto"/>
        </w:rPr>
      </w:pPr>
      <w:r w:rsidRPr="0065509F">
        <w:rPr>
          <w:b/>
          <w:bCs/>
          <w:color w:val="auto"/>
        </w:rPr>
        <w:t>MGSE9</w:t>
      </w:r>
      <w:r w:rsidR="00FC6836">
        <w:rPr>
          <w:b/>
          <w:bCs/>
          <w:color w:val="auto"/>
        </w:rPr>
        <w:t>–</w:t>
      </w:r>
      <w:r w:rsidRPr="0065509F">
        <w:rPr>
          <w:b/>
          <w:bCs/>
          <w:color w:val="auto"/>
        </w:rPr>
        <w:t xml:space="preserve">12.A.SSE.1 </w:t>
      </w:r>
      <w:r w:rsidRPr="0065509F">
        <w:rPr>
          <w:bCs/>
          <w:color w:val="auto"/>
        </w:rPr>
        <w:t>Interpret expressions that represent a quantity in terms of its context.</w:t>
      </w:r>
    </w:p>
    <w:p w:rsidR="00027D78" w:rsidRDefault="00027D78" w:rsidP="0071168D">
      <w:pPr>
        <w:pStyle w:val="Default"/>
        <w:rPr>
          <w:b/>
          <w:bCs/>
          <w:color w:val="auto"/>
        </w:rPr>
      </w:pPr>
    </w:p>
    <w:p w:rsidR="00027D78" w:rsidRPr="003E3DEA" w:rsidRDefault="00027D78" w:rsidP="003E3DEA">
      <w:pPr>
        <w:pStyle w:val="Default"/>
        <w:ind w:left="720"/>
        <w:rPr>
          <w:color w:val="auto"/>
        </w:rPr>
      </w:pPr>
      <w:r w:rsidRPr="002C0B0B">
        <w:rPr>
          <w:b/>
          <w:bCs/>
          <w:color w:val="auto"/>
        </w:rPr>
        <w:t>MGSE9</w:t>
      </w:r>
      <w:r w:rsidR="00FC6836">
        <w:rPr>
          <w:b/>
          <w:bCs/>
          <w:color w:val="auto"/>
        </w:rPr>
        <w:t>–</w:t>
      </w:r>
      <w:r w:rsidRPr="002C0B0B">
        <w:rPr>
          <w:b/>
          <w:bCs/>
          <w:color w:val="auto"/>
        </w:rPr>
        <w:t xml:space="preserve">12.A.SSE.1a </w:t>
      </w:r>
      <w:r w:rsidRPr="003E3DEA">
        <w:rPr>
          <w:color w:val="auto"/>
        </w:rPr>
        <w:t>Interpret parts of an expression, such as terms, factors, and coefficients, in context.</w:t>
      </w:r>
    </w:p>
    <w:p w:rsidR="00027D78" w:rsidRDefault="00027D78" w:rsidP="00027D78">
      <w:pPr>
        <w:rPr>
          <w:rFonts w:eastAsia="Times New Roman"/>
          <w:b/>
        </w:rPr>
      </w:pPr>
    </w:p>
    <w:p w:rsidR="00027D78" w:rsidRDefault="00027D78" w:rsidP="00027D78">
      <w:r>
        <w:t>The primary purpose of this task is to assess students' knowledge of certain aspects of the mathematics described in the A.SSE.1a. The task has students look for structure in algebraic expressions related to a context, and asks them to relate that structure to the context.</w:t>
      </w:r>
    </w:p>
    <w:p w:rsidR="002F3D28" w:rsidRDefault="002F3D28">
      <w:pPr>
        <w:spacing w:after="200" w:line="276" w:lineRule="auto"/>
        <w:rPr>
          <w:rFonts w:eastAsiaTheme="majorEastAsia" w:cstheme="majorBidi"/>
          <w:b/>
          <w:bCs/>
          <w:szCs w:val="26"/>
          <w:u w:val="single"/>
        </w:rPr>
      </w:pPr>
      <w:r>
        <w:br w:type="page"/>
      </w:r>
    </w:p>
    <w:p w:rsidR="00027D78" w:rsidRDefault="00486CD7" w:rsidP="00F04E60">
      <w:pPr>
        <w:pStyle w:val="Heading2"/>
      </w:pPr>
      <w:bookmarkStart w:id="102" w:name="_Toc423110296"/>
      <w:r>
        <w:lastRenderedPageBreak/>
        <w:t>Kitchen Floor Tiles</w:t>
      </w:r>
      <w:r w:rsidR="001E1118">
        <w:t xml:space="preserve"> (Illustrative Mathematics)</w:t>
      </w:r>
      <w:bookmarkEnd w:id="102"/>
      <w:r>
        <w:t xml:space="preserve"> </w:t>
      </w:r>
    </w:p>
    <w:p w:rsidR="00027D78" w:rsidRDefault="00027D78" w:rsidP="00027D78">
      <w:pPr>
        <w:rPr>
          <w:b/>
          <w:sz w:val="28"/>
          <w:szCs w:val="28"/>
        </w:rPr>
      </w:pPr>
    </w:p>
    <w:p w:rsidR="00027D78" w:rsidRPr="00653138" w:rsidRDefault="00027D78" w:rsidP="00027D78">
      <w:pPr>
        <w:rPr>
          <w:b/>
        </w:rPr>
      </w:pPr>
      <w:r w:rsidRPr="00653138">
        <w:rPr>
          <w:b/>
        </w:rPr>
        <w:t xml:space="preserve">The task can be found at: </w:t>
      </w:r>
      <w:hyperlink r:id="rId85" w:history="1">
        <w:r w:rsidRPr="00653138">
          <w:rPr>
            <w:rStyle w:val="Hyperlink"/>
            <w:b/>
          </w:rPr>
          <w:t>https://www.illustrativemathematics.org/content</w:t>
        </w:r>
        <w:r w:rsidR="00FC6836">
          <w:rPr>
            <w:rStyle w:val="Hyperlink"/>
            <w:b/>
          </w:rPr>
          <w:t>–</w:t>
        </w:r>
        <w:r w:rsidRPr="00653138">
          <w:rPr>
            <w:rStyle w:val="Hyperlink"/>
            <w:b/>
          </w:rPr>
          <w:t>standards/HSA/SSE/A/1/tasks/215</w:t>
        </w:r>
      </w:hyperlink>
    </w:p>
    <w:p w:rsidR="00027D78" w:rsidRPr="00653138" w:rsidRDefault="00027D78" w:rsidP="00027D78">
      <w:pPr>
        <w:rPr>
          <w:b/>
          <w:sz w:val="28"/>
          <w:szCs w:val="28"/>
        </w:rPr>
      </w:pPr>
    </w:p>
    <w:p w:rsidR="00027D78" w:rsidRPr="00497502" w:rsidRDefault="00156864" w:rsidP="00027D78">
      <w:pPr>
        <w:rPr>
          <w:rFonts w:eastAsia="Times New Roman"/>
          <w:b/>
          <w:u w:val="single"/>
        </w:rPr>
      </w:pPr>
      <w:r>
        <w:rPr>
          <w:rFonts w:eastAsia="Times New Roman"/>
          <w:b/>
          <w:u w:val="single"/>
        </w:rPr>
        <w:t>GEORGIA STANDARDS OF EXCELLENCE</w:t>
      </w:r>
    </w:p>
    <w:p w:rsidR="00027D78" w:rsidRPr="0065509F" w:rsidRDefault="00027D78" w:rsidP="00156864">
      <w:pPr>
        <w:autoSpaceDE w:val="0"/>
        <w:autoSpaceDN w:val="0"/>
        <w:adjustRightInd w:val="0"/>
        <w:rPr>
          <w:b/>
          <w:bCs/>
          <w:u w:val="single"/>
        </w:rPr>
      </w:pPr>
      <w:r w:rsidRPr="0065509F">
        <w:rPr>
          <w:b/>
          <w:bCs/>
          <w:u w:val="single"/>
        </w:rPr>
        <w:t>Interpret the structure of expressions</w:t>
      </w:r>
    </w:p>
    <w:p w:rsidR="00027D78" w:rsidRPr="0065509F" w:rsidRDefault="00027D78" w:rsidP="00156864">
      <w:pPr>
        <w:pStyle w:val="Default"/>
        <w:rPr>
          <w:bCs/>
          <w:color w:val="auto"/>
        </w:rPr>
      </w:pPr>
      <w:r w:rsidRPr="0065509F">
        <w:rPr>
          <w:b/>
          <w:bCs/>
          <w:color w:val="auto"/>
        </w:rPr>
        <w:t>MGSE9</w:t>
      </w:r>
      <w:r w:rsidR="00FC6836">
        <w:rPr>
          <w:b/>
          <w:bCs/>
          <w:color w:val="auto"/>
        </w:rPr>
        <w:t>–</w:t>
      </w:r>
      <w:r w:rsidRPr="0065509F">
        <w:rPr>
          <w:b/>
          <w:bCs/>
          <w:color w:val="auto"/>
        </w:rPr>
        <w:t xml:space="preserve">12.A.SSE.1 </w:t>
      </w:r>
      <w:r w:rsidRPr="0065509F">
        <w:rPr>
          <w:bCs/>
          <w:color w:val="auto"/>
        </w:rPr>
        <w:t>Interpret expressions that represent a quantity in terms of its context.</w:t>
      </w:r>
    </w:p>
    <w:p w:rsidR="00027D78" w:rsidRDefault="00027D78" w:rsidP="00156864">
      <w:pPr>
        <w:pStyle w:val="Default"/>
        <w:rPr>
          <w:b/>
          <w:bCs/>
          <w:color w:val="auto"/>
        </w:rPr>
      </w:pPr>
    </w:p>
    <w:p w:rsidR="00027D78" w:rsidRPr="003E3DEA" w:rsidRDefault="00027D78" w:rsidP="003E3DEA">
      <w:pPr>
        <w:pStyle w:val="Default"/>
        <w:ind w:left="720"/>
        <w:rPr>
          <w:color w:val="auto"/>
        </w:rPr>
      </w:pPr>
      <w:r w:rsidRPr="002C0B0B">
        <w:rPr>
          <w:b/>
          <w:bCs/>
          <w:color w:val="auto"/>
        </w:rPr>
        <w:t>MGSE9</w:t>
      </w:r>
      <w:r w:rsidR="00FC6836">
        <w:rPr>
          <w:b/>
          <w:bCs/>
          <w:color w:val="auto"/>
        </w:rPr>
        <w:t>–</w:t>
      </w:r>
      <w:r w:rsidRPr="002C0B0B">
        <w:rPr>
          <w:b/>
          <w:bCs/>
          <w:color w:val="auto"/>
        </w:rPr>
        <w:t xml:space="preserve">12.A.SSE.1a </w:t>
      </w:r>
      <w:r w:rsidRPr="003E3DEA">
        <w:rPr>
          <w:color w:val="auto"/>
        </w:rPr>
        <w:t>Interpret parts of an expression, such as terms, factors, and coefficients, in context.</w:t>
      </w:r>
    </w:p>
    <w:p w:rsidR="00027D78" w:rsidRPr="006E1F30" w:rsidRDefault="00027D78" w:rsidP="00027D78">
      <w:pPr>
        <w:spacing w:before="100" w:beforeAutospacing="1" w:after="100" w:afterAutospacing="1"/>
        <w:rPr>
          <w:rFonts w:eastAsia="Times New Roman"/>
        </w:rPr>
      </w:pPr>
      <w:r>
        <w:rPr>
          <w:rFonts w:eastAsia="Times New Roman"/>
        </w:rPr>
        <w:t>Th</w:t>
      </w:r>
      <w:r w:rsidRPr="006E1F30">
        <w:rPr>
          <w:rFonts w:eastAsia="Times New Roman"/>
        </w:rPr>
        <w:t xml:space="preserve">e purpose of this task is to give students practice in reading, analyzing, and constructing algebraic expressions, attending to the relationship between the form of an expression and the context from which it arises. The context here is intentionally thin; the point is not to provide a practical application to kitchen floors, but to give a framework that imbues the expressions with an external meaning. </w:t>
      </w:r>
    </w:p>
    <w:p w:rsidR="00027D78" w:rsidRPr="006E1F30" w:rsidRDefault="00027D78" w:rsidP="00027D78">
      <w:pPr>
        <w:spacing w:before="100" w:beforeAutospacing="1" w:after="100" w:afterAutospacing="1"/>
        <w:rPr>
          <w:rFonts w:eastAsia="Times New Roman"/>
        </w:rPr>
      </w:pPr>
      <w:r w:rsidRPr="006E1F30">
        <w:rPr>
          <w:rFonts w:eastAsia="Times New Roman"/>
        </w:rPr>
        <w:t xml:space="preserve">Analyzing and generalizing geometric patterns such as the one in this task may be familiar to students from work in previous grades, so part </w:t>
      </w:r>
      <w:r w:rsidRPr="006E1F30">
        <w:rPr>
          <w:rFonts w:eastAsia="Times New Roman"/>
          <w:b/>
        </w:rPr>
        <w:t>a</w:t>
      </w:r>
      <w:r w:rsidRPr="006E1F30">
        <w:rPr>
          <w:rFonts w:eastAsia="Times New Roman"/>
        </w:rPr>
        <w:t xml:space="preserve"> may be a review of that process. It requires students to make use of the structure in the expression (MP7), to notice and express the regularity in the repeated geometric construction (MP8), and to explain and justify the reasoning of others (MP3). Part </w:t>
      </w:r>
      <w:r w:rsidRPr="006E1F30">
        <w:rPr>
          <w:rFonts w:eastAsia="Times New Roman"/>
          <w:b/>
        </w:rPr>
        <w:t>b</w:t>
      </w:r>
      <w:r w:rsidRPr="006E1F30">
        <w:rPr>
          <w:rFonts w:eastAsia="Times New Roman"/>
        </w:rPr>
        <w:t xml:space="preserve"> requires a deeper analysis of the expression, identifying the referents for its various parts (MP7). Students may still need guidance in writing the formula for part </w:t>
      </w:r>
      <w:r w:rsidRPr="006E1F30">
        <w:rPr>
          <w:rFonts w:eastAsia="Times New Roman"/>
          <w:b/>
        </w:rPr>
        <w:t xml:space="preserve">c </w:t>
      </w:r>
      <w:r w:rsidRPr="006E1F30">
        <w:rPr>
          <w:rFonts w:eastAsia="Times New Roman"/>
        </w:rPr>
        <w:t xml:space="preserve">since it introduces a second variable. </w:t>
      </w:r>
    </w:p>
    <w:p w:rsidR="00F04E60" w:rsidRDefault="00F04E60" w:rsidP="004F4236">
      <w:pPr>
        <w:rPr>
          <w:rFonts w:eastAsia="Times New Roman"/>
          <w:b/>
          <w:sz w:val="28"/>
          <w:szCs w:val="28"/>
        </w:rPr>
      </w:pPr>
    </w:p>
    <w:sectPr w:rsidR="00F04E60" w:rsidSect="002D4B62">
      <w:pgSz w:w="12240" w:h="15840"/>
      <w:pgMar w:top="1440" w:right="1440" w:bottom="144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BFC" w:rsidRDefault="00503BFC" w:rsidP="00FC79A9">
      <w:r>
        <w:separator/>
      </w:r>
    </w:p>
  </w:endnote>
  <w:endnote w:type="continuationSeparator" w:id="0">
    <w:p w:rsidR="00503BFC" w:rsidRDefault="00503BFC" w:rsidP="00FC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1B" w:rsidRPr="00254AB0" w:rsidRDefault="00C7051B" w:rsidP="00AA483E">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Pr>
        <w:sz w:val="18"/>
        <w:szCs w:val="18"/>
      </w:rPr>
      <w:t>GSE</w:t>
    </w:r>
    <w:r w:rsidRPr="00254AB0">
      <w:rPr>
        <w:sz w:val="18"/>
        <w:szCs w:val="18"/>
      </w:rPr>
      <w:t xml:space="preserve"> </w:t>
    </w:r>
    <w:r>
      <w:rPr>
        <w:sz w:val="18"/>
        <w:szCs w:val="18"/>
      </w:rPr>
      <w:t xml:space="preserve">Algebra I </w:t>
    </w:r>
    <w:r>
      <w:rPr>
        <w:rFonts w:ascii="Wingdings" w:hAnsi="Wingdings"/>
        <w:sz w:val="18"/>
        <w:szCs w:val="18"/>
      </w:rPr>
      <w:t></w:t>
    </w:r>
    <w:r w:rsidRPr="00254AB0">
      <w:rPr>
        <w:sz w:val="18"/>
        <w:szCs w:val="18"/>
      </w:rPr>
      <w:t xml:space="preserve"> </w:t>
    </w:r>
    <w:r>
      <w:rPr>
        <w:sz w:val="18"/>
        <w:szCs w:val="18"/>
      </w:rPr>
      <w:t xml:space="preserve">Unit </w:t>
    </w:r>
    <w:r>
      <w:rPr>
        <w:sz w:val="16"/>
        <w:szCs w:val="16"/>
      </w:rPr>
      <w:t>1</w:t>
    </w:r>
    <w:r>
      <w:rPr>
        <w:sz w:val="18"/>
        <w:szCs w:val="18"/>
      </w:rPr>
      <w:t>: Relationships between Quantities and Expressions</w:t>
    </w:r>
  </w:p>
  <w:p w:rsidR="00C7051B" w:rsidRPr="00254AB0" w:rsidRDefault="00C7051B" w:rsidP="00AA483E">
    <w:pPr>
      <w:pStyle w:val="Footer"/>
      <w:jc w:val="center"/>
      <w:rPr>
        <w:sz w:val="18"/>
        <w:szCs w:val="18"/>
      </w:rPr>
    </w:pPr>
    <w:r>
      <w:rPr>
        <w:sz w:val="18"/>
        <w:szCs w:val="18"/>
      </w:rPr>
      <w:t>Richard Woods</w:t>
    </w:r>
    <w:r w:rsidRPr="00254AB0">
      <w:rPr>
        <w:sz w:val="18"/>
        <w:szCs w:val="18"/>
      </w:rPr>
      <w:t xml:space="preserve">, State School Superintendent </w:t>
    </w:r>
  </w:p>
  <w:p w:rsidR="00C7051B" w:rsidRPr="00254AB0" w:rsidRDefault="00C7051B" w:rsidP="00AA483E">
    <w:pPr>
      <w:pStyle w:val="Footer"/>
      <w:jc w:val="center"/>
      <w:rPr>
        <w:sz w:val="18"/>
        <w:szCs w:val="18"/>
      </w:rPr>
    </w:pPr>
    <w:r w:rsidRPr="00254AB0">
      <w:rPr>
        <w:sz w:val="18"/>
        <w:szCs w:val="18"/>
      </w:rPr>
      <w:t>July 201</w:t>
    </w:r>
    <w:r>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8E7BA8">
      <w:rPr>
        <w:noProof/>
        <w:sz w:val="18"/>
        <w:szCs w:val="18"/>
      </w:rPr>
      <w:t>27</w:t>
    </w:r>
    <w:r w:rsidRPr="00254AB0">
      <w:rPr>
        <w:sz w:val="18"/>
        <w:szCs w:val="18"/>
      </w:rPr>
      <w:fldChar w:fldCharType="end"/>
    </w:r>
    <w:r w:rsidRPr="00254AB0">
      <w:rPr>
        <w:sz w:val="18"/>
        <w:szCs w:val="18"/>
      </w:rPr>
      <w:t xml:space="preserve"> of </w:t>
    </w:r>
    <w:fldSimple w:instr=" NUMPAGES   \* MERGEFORMAT ">
      <w:r w:rsidR="008E7BA8" w:rsidRPr="008E7BA8">
        <w:rPr>
          <w:noProof/>
          <w:sz w:val="18"/>
          <w:szCs w:val="18"/>
        </w:rPr>
        <w:t>56</w:t>
      </w:r>
    </w:fldSimple>
  </w:p>
  <w:p w:rsidR="00C7051B" w:rsidRPr="00254AB0" w:rsidRDefault="00C7051B" w:rsidP="00AA483E">
    <w:pPr>
      <w:pStyle w:val="Footer"/>
      <w:jc w:val="center"/>
    </w:pPr>
    <w:r w:rsidRPr="00254AB0">
      <w:rPr>
        <w:sz w:val="18"/>
        <w:szCs w:val="18"/>
      </w:rPr>
      <w:t>All Rights Reserved</w:t>
    </w:r>
  </w:p>
  <w:p w:rsidR="00C7051B" w:rsidRPr="00AA483E" w:rsidRDefault="00C7051B" w:rsidP="00AA48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BFC" w:rsidRDefault="00503BFC" w:rsidP="00FC79A9">
      <w:r>
        <w:separator/>
      </w:r>
    </w:p>
  </w:footnote>
  <w:footnote w:type="continuationSeparator" w:id="0">
    <w:p w:rsidR="00503BFC" w:rsidRDefault="00503BFC" w:rsidP="00FC7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1B" w:rsidRPr="00377D6D" w:rsidRDefault="00C7051B" w:rsidP="00AA483E">
    <w:pPr>
      <w:pStyle w:val="Header"/>
      <w:jc w:val="center"/>
      <w:rPr>
        <w:b/>
      </w:rPr>
    </w:pPr>
    <w:r w:rsidRPr="00377D6D">
      <w:rPr>
        <w:b/>
      </w:rPr>
      <w:t>Georgia Department of Education</w:t>
    </w:r>
  </w:p>
  <w:p w:rsidR="00C7051B" w:rsidRPr="00377D6D" w:rsidRDefault="00C7051B" w:rsidP="00AA483E">
    <w:pPr>
      <w:pStyle w:val="MediumGrid21"/>
      <w:jc w:val="center"/>
      <w:rPr>
        <w:rFonts w:cs="Times New Roman"/>
      </w:rPr>
    </w:pPr>
    <w:r>
      <w:rPr>
        <w:rFonts w:cs="Times New Roman"/>
      </w:rPr>
      <w:t>Georgia Standards of Excellence</w:t>
    </w:r>
    <w:r w:rsidRPr="00377D6D">
      <w:rPr>
        <w:rFonts w:cs="Times New Roman"/>
      </w:rPr>
      <w:t xml:space="preserve"> Framework </w:t>
    </w:r>
  </w:p>
  <w:p w:rsidR="00C7051B" w:rsidRPr="00D47BD8" w:rsidRDefault="00C7051B" w:rsidP="00AA483E">
    <w:pPr>
      <w:pStyle w:val="Header"/>
      <w:jc w:val="center"/>
      <w:rPr>
        <w:b/>
      </w:rPr>
    </w:pPr>
    <w:r>
      <w:rPr>
        <w:i/>
        <w:iCs/>
        <w:sz w:val="16"/>
        <w:szCs w:val="16"/>
      </w:rPr>
      <w:t>GSE</w:t>
    </w:r>
    <w:r w:rsidRPr="00377D6D">
      <w:rPr>
        <w:i/>
        <w:iCs/>
        <w:sz w:val="16"/>
        <w:szCs w:val="16"/>
      </w:rPr>
      <w:t xml:space="preserve"> </w:t>
    </w:r>
    <w:r>
      <w:rPr>
        <w:i/>
        <w:iCs/>
        <w:sz w:val="16"/>
        <w:szCs w:val="16"/>
      </w:rPr>
      <w:t xml:space="preserve">Algebra I </w:t>
    </w:r>
    <w:r>
      <w:rPr>
        <w:rFonts w:ascii="Symbol" w:hAnsi="Symbol"/>
        <w:sz w:val="16"/>
        <w:szCs w:val="16"/>
      </w:rPr>
      <w:t></w:t>
    </w:r>
    <w:r w:rsidRPr="00377D6D">
      <w:rPr>
        <w:sz w:val="16"/>
        <w:szCs w:val="16"/>
      </w:rPr>
      <w:t xml:space="preserve"> </w:t>
    </w:r>
    <w:r>
      <w:rPr>
        <w:i/>
        <w:iCs/>
        <w:sz w:val="16"/>
        <w:szCs w:val="16"/>
      </w:rPr>
      <w:t xml:space="preserve">Unit </w:t>
    </w:r>
    <w:r>
      <w:rPr>
        <w:b/>
        <w:i/>
        <w:sz w:val="16"/>
        <w:szCs w:val="16"/>
      </w:rPr>
      <w:t>1</w:t>
    </w:r>
  </w:p>
  <w:p w:rsidR="00C7051B" w:rsidRPr="00AA483E" w:rsidRDefault="00C7051B" w:rsidP="00AA48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2CAE"/>
    <w:multiLevelType w:val="hybridMultilevel"/>
    <w:tmpl w:val="333853F6"/>
    <w:lvl w:ilvl="0" w:tplc="7984315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0D4210"/>
    <w:multiLevelType w:val="hybridMultilevel"/>
    <w:tmpl w:val="0ECE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539AA"/>
    <w:multiLevelType w:val="hybridMultilevel"/>
    <w:tmpl w:val="730E3956"/>
    <w:lvl w:ilvl="0" w:tplc="2BF4A9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A7DFD"/>
    <w:multiLevelType w:val="hybridMultilevel"/>
    <w:tmpl w:val="AEB28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856F81"/>
    <w:multiLevelType w:val="hybridMultilevel"/>
    <w:tmpl w:val="02CA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07F5D"/>
    <w:multiLevelType w:val="hybridMultilevel"/>
    <w:tmpl w:val="A2425474"/>
    <w:lvl w:ilvl="0" w:tplc="7CD2E58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7">
    <w:nsid w:val="10DB4847"/>
    <w:multiLevelType w:val="hybridMultilevel"/>
    <w:tmpl w:val="515EF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7D08D1"/>
    <w:multiLevelType w:val="hybridMultilevel"/>
    <w:tmpl w:val="993AA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37458"/>
    <w:multiLevelType w:val="multilevel"/>
    <w:tmpl w:val="53FAEF8A"/>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
    <w:nsid w:val="165D312C"/>
    <w:multiLevelType w:val="hybridMultilevel"/>
    <w:tmpl w:val="8828E0E4"/>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D75C91"/>
    <w:multiLevelType w:val="hybridMultilevel"/>
    <w:tmpl w:val="1BFCE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3D34C1"/>
    <w:multiLevelType w:val="hybridMultilevel"/>
    <w:tmpl w:val="0DF0ED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E8130C"/>
    <w:multiLevelType w:val="hybridMultilevel"/>
    <w:tmpl w:val="A3126A84"/>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DEF10CF"/>
    <w:multiLevelType w:val="hybridMultilevel"/>
    <w:tmpl w:val="7C266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nsid w:val="24505CBC"/>
    <w:multiLevelType w:val="hybridMultilevel"/>
    <w:tmpl w:val="C7720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102165"/>
    <w:multiLevelType w:val="multilevel"/>
    <w:tmpl w:val="812E5802"/>
    <w:lvl w:ilvl="0">
      <w:start w:val="1"/>
      <w:numFmt w:val="bullet"/>
      <w:lvlText w:val=""/>
      <w:lvlJc w:val="left"/>
      <w:pPr>
        <w:tabs>
          <w:tab w:val="num" w:pos="720"/>
        </w:tabs>
        <w:ind w:left="720" w:hanging="360"/>
      </w:pPr>
      <w:rPr>
        <w:rFonts w:ascii="Symbol" w:hAnsi="Symbol" w:hint="default"/>
        <w:sz w:val="20"/>
      </w:rPr>
    </w:lvl>
    <w:lvl w:ilvl="1">
      <w:start w:val="3"/>
      <w:numFmt w:val="lowerRoman"/>
      <w:lvlText w:val="%2&gt;"/>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lowerRoman"/>
      <w:lvlText w:val="%4."/>
      <w:lvlJc w:val="left"/>
      <w:pPr>
        <w:ind w:left="3240" w:hanging="720"/>
      </w:pPr>
      <w:rPr>
        <w:rFonts w:hint="default"/>
        <w:color w:val="auto"/>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9FE4206"/>
    <w:multiLevelType w:val="hybridMultilevel"/>
    <w:tmpl w:val="C0900AA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A67094"/>
    <w:multiLevelType w:val="hybridMultilevel"/>
    <w:tmpl w:val="CA98CA66"/>
    <w:lvl w:ilvl="0" w:tplc="42F0479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114602"/>
    <w:multiLevelType w:val="hybridMultilevel"/>
    <w:tmpl w:val="A2425474"/>
    <w:lvl w:ilvl="0" w:tplc="7CD2E58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35101B"/>
    <w:multiLevelType w:val="hybridMultilevel"/>
    <w:tmpl w:val="E03873EC"/>
    <w:lvl w:ilvl="0" w:tplc="C1404516">
      <w:start w:val="1"/>
      <w:numFmt w:val="lowerRoman"/>
      <w:lvlText w:val="%1."/>
      <w:lvlJc w:val="left"/>
      <w:pPr>
        <w:ind w:left="1080" w:hanging="720"/>
      </w:pPr>
      <w:rPr>
        <w:rFonts w:ascii="Times New Roman" w:eastAsia="MS Mincho" w:hAnsi="Times New Roman" w:cs="Times New Roman" w:hint="default"/>
        <w:i w:val="0"/>
        <w:noProof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715B9C"/>
    <w:multiLevelType w:val="hybridMultilevel"/>
    <w:tmpl w:val="90FECBF8"/>
    <w:lvl w:ilvl="0" w:tplc="8320FB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3E16D5"/>
    <w:multiLevelType w:val="hybridMultilevel"/>
    <w:tmpl w:val="43FA268C"/>
    <w:lvl w:ilvl="0" w:tplc="684811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E05ADF"/>
    <w:multiLevelType w:val="hybridMultilevel"/>
    <w:tmpl w:val="44FA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F83345"/>
    <w:multiLevelType w:val="hybridMultilevel"/>
    <w:tmpl w:val="A2425474"/>
    <w:lvl w:ilvl="0" w:tplc="7CD2E58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491D1A"/>
    <w:multiLevelType w:val="hybridMultilevel"/>
    <w:tmpl w:val="CCC4F406"/>
    <w:lvl w:ilvl="0" w:tplc="0409001B">
      <w:start w:val="1"/>
      <w:numFmt w:val="lowerRoman"/>
      <w:lvlText w:val="%1."/>
      <w:lvlJc w:val="righ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FD4EA5"/>
    <w:multiLevelType w:val="hybridMultilevel"/>
    <w:tmpl w:val="C0900AA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1F59B3"/>
    <w:multiLevelType w:val="hybridMultilevel"/>
    <w:tmpl w:val="1F0E9DD4"/>
    <w:lvl w:ilvl="0" w:tplc="7D349C4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FC6FF7"/>
    <w:multiLevelType w:val="hybridMultilevel"/>
    <w:tmpl w:val="A4C23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DD5DE1"/>
    <w:multiLevelType w:val="hybridMultilevel"/>
    <w:tmpl w:val="05F6E6DA"/>
    <w:lvl w:ilvl="0" w:tplc="F4F62E90">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FD556C"/>
    <w:multiLevelType w:val="hybridMultilevel"/>
    <w:tmpl w:val="326E2CAC"/>
    <w:lvl w:ilvl="0" w:tplc="233C0E18">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4E1A87"/>
    <w:multiLevelType w:val="hybridMultilevel"/>
    <w:tmpl w:val="A2425474"/>
    <w:lvl w:ilvl="0" w:tplc="7CD2E58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A4A1D"/>
    <w:multiLevelType w:val="hybridMultilevel"/>
    <w:tmpl w:val="EF1E11B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36542C0"/>
    <w:multiLevelType w:val="hybridMultilevel"/>
    <w:tmpl w:val="1E203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5B2073E"/>
    <w:multiLevelType w:val="hybridMultilevel"/>
    <w:tmpl w:val="384ADC5C"/>
    <w:lvl w:ilvl="0" w:tplc="4D64861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B0351D"/>
    <w:multiLevelType w:val="hybridMultilevel"/>
    <w:tmpl w:val="A1F49932"/>
    <w:lvl w:ilvl="0" w:tplc="B2001F0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
  </w:num>
  <w:num w:numId="3">
    <w:abstractNumId w:val="18"/>
  </w:num>
  <w:num w:numId="4">
    <w:abstractNumId w:val="6"/>
  </w:num>
  <w:num w:numId="5">
    <w:abstractNumId w:val="22"/>
  </w:num>
  <w:num w:numId="6">
    <w:abstractNumId w:val="14"/>
  </w:num>
  <w:num w:numId="7">
    <w:abstractNumId w:val="15"/>
  </w:num>
  <w:num w:numId="8">
    <w:abstractNumId w:val="2"/>
  </w:num>
  <w:num w:numId="9">
    <w:abstractNumId w:val="28"/>
  </w:num>
  <w:num w:numId="10">
    <w:abstractNumId w:val="34"/>
  </w:num>
  <w:num w:numId="11">
    <w:abstractNumId w:val="4"/>
  </w:num>
  <w:num w:numId="12">
    <w:abstractNumId w:val="31"/>
  </w:num>
  <w:num w:numId="13">
    <w:abstractNumId w:val="33"/>
  </w:num>
  <w:num w:numId="14">
    <w:abstractNumId w:val="16"/>
  </w:num>
  <w:num w:numId="15">
    <w:abstractNumId w:val="9"/>
  </w:num>
  <w:num w:numId="16">
    <w:abstractNumId w:val="0"/>
  </w:num>
  <w:num w:numId="17">
    <w:abstractNumId w:val="10"/>
  </w:num>
  <w:num w:numId="18">
    <w:abstractNumId w:val="11"/>
  </w:num>
  <w:num w:numId="19">
    <w:abstractNumId w:val="1"/>
  </w:num>
  <w:num w:numId="20">
    <w:abstractNumId w:val="13"/>
  </w:num>
  <w:num w:numId="21">
    <w:abstractNumId w:val="32"/>
  </w:num>
  <w:num w:numId="22">
    <w:abstractNumId w:val="3"/>
  </w:num>
  <w:num w:numId="23">
    <w:abstractNumId w:val="23"/>
  </w:num>
  <w:num w:numId="24">
    <w:abstractNumId w:val="30"/>
  </w:num>
  <w:num w:numId="25">
    <w:abstractNumId w:val="29"/>
  </w:num>
  <w:num w:numId="26">
    <w:abstractNumId w:val="27"/>
  </w:num>
  <w:num w:numId="27">
    <w:abstractNumId w:val="35"/>
  </w:num>
  <w:num w:numId="28">
    <w:abstractNumId w:val="17"/>
  </w:num>
  <w:num w:numId="29">
    <w:abstractNumId w:val="25"/>
  </w:num>
  <w:num w:numId="30">
    <w:abstractNumId w:val="12"/>
  </w:num>
  <w:num w:numId="31">
    <w:abstractNumId w:val="7"/>
  </w:num>
  <w:num w:numId="32">
    <w:abstractNumId w:val="8"/>
  </w:num>
  <w:num w:numId="33">
    <w:abstractNumId w:val="26"/>
  </w:num>
  <w:num w:numId="34">
    <w:abstractNumId w:val="20"/>
  </w:num>
  <w:num w:numId="35">
    <w:abstractNumId w:val="5"/>
  </w:num>
  <w:num w:numId="36">
    <w:abstractNumId w:val="19"/>
  </w:num>
  <w:num w:numId="37">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0B55"/>
    <w:rsid w:val="000046E3"/>
    <w:rsid w:val="00013401"/>
    <w:rsid w:val="00014069"/>
    <w:rsid w:val="00015801"/>
    <w:rsid w:val="00017B3C"/>
    <w:rsid w:val="00022B74"/>
    <w:rsid w:val="00023AA2"/>
    <w:rsid w:val="00027D78"/>
    <w:rsid w:val="00030582"/>
    <w:rsid w:val="00034FF7"/>
    <w:rsid w:val="00040825"/>
    <w:rsid w:val="0004389F"/>
    <w:rsid w:val="0004464A"/>
    <w:rsid w:val="00054700"/>
    <w:rsid w:val="00054B0C"/>
    <w:rsid w:val="00057115"/>
    <w:rsid w:val="00057F1D"/>
    <w:rsid w:val="00060CB5"/>
    <w:rsid w:val="0006207B"/>
    <w:rsid w:val="000650DA"/>
    <w:rsid w:val="000652AE"/>
    <w:rsid w:val="00070DB8"/>
    <w:rsid w:val="00071576"/>
    <w:rsid w:val="000721AF"/>
    <w:rsid w:val="000737F5"/>
    <w:rsid w:val="00077D56"/>
    <w:rsid w:val="0008147F"/>
    <w:rsid w:val="000816AB"/>
    <w:rsid w:val="0008401B"/>
    <w:rsid w:val="00086D5F"/>
    <w:rsid w:val="000929CD"/>
    <w:rsid w:val="00093CEE"/>
    <w:rsid w:val="000957A8"/>
    <w:rsid w:val="000A0984"/>
    <w:rsid w:val="000A0D7B"/>
    <w:rsid w:val="000A1D0D"/>
    <w:rsid w:val="000A2991"/>
    <w:rsid w:val="000A57E5"/>
    <w:rsid w:val="000A674E"/>
    <w:rsid w:val="000A6A16"/>
    <w:rsid w:val="000A76E0"/>
    <w:rsid w:val="000A7720"/>
    <w:rsid w:val="000B2B3E"/>
    <w:rsid w:val="000B5839"/>
    <w:rsid w:val="000B668C"/>
    <w:rsid w:val="000B6E72"/>
    <w:rsid w:val="000C0849"/>
    <w:rsid w:val="000C1E44"/>
    <w:rsid w:val="000C2EAB"/>
    <w:rsid w:val="000C41E8"/>
    <w:rsid w:val="000C6033"/>
    <w:rsid w:val="000D0928"/>
    <w:rsid w:val="000D0B20"/>
    <w:rsid w:val="000D1793"/>
    <w:rsid w:val="000D4BE1"/>
    <w:rsid w:val="000D5507"/>
    <w:rsid w:val="000E2BD1"/>
    <w:rsid w:val="000E4F2B"/>
    <w:rsid w:val="000E5554"/>
    <w:rsid w:val="000E7E17"/>
    <w:rsid w:val="000E7E78"/>
    <w:rsid w:val="000F04BE"/>
    <w:rsid w:val="000F180A"/>
    <w:rsid w:val="000F2109"/>
    <w:rsid w:val="000F64AA"/>
    <w:rsid w:val="00100A56"/>
    <w:rsid w:val="00100E83"/>
    <w:rsid w:val="00101BC3"/>
    <w:rsid w:val="001029F5"/>
    <w:rsid w:val="00105F88"/>
    <w:rsid w:val="00107592"/>
    <w:rsid w:val="0010781A"/>
    <w:rsid w:val="00107E55"/>
    <w:rsid w:val="001125F2"/>
    <w:rsid w:val="001143C3"/>
    <w:rsid w:val="001165FE"/>
    <w:rsid w:val="00121450"/>
    <w:rsid w:val="0012151E"/>
    <w:rsid w:val="0012616C"/>
    <w:rsid w:val="00126B31"/>
    <w:rsid w:val="00126BCB"/>
    <w:rsid w:val="00130F45"/>
    <w:rsid w:val="00136BB7"/>
    <w:rsid w:val="00141032"/>
    <w:rsid w:val="0014267C"/>
    <w:rsid w:val="00142789"/>
    <w:rsid w:val="0015145C"/>
    <w:rsid w:val="00151979"/>
    <w:rsid w:val="00155085"/>
    <w:rsid w:val="00155E07"/>
    <w:rsid w:val="00156864"/>
    <w:rsid w:val="0016325B"/>
    <w:rsid w:val="001712CA"/>
    <w:rsid w:val="0017244C"/>
    <w:rsid w:val="001736C9"/>
    <w:rsid w:val="001838A8"/>
    <w:rsid w:val="00183B57"/>
    <w:rsid w:val="00186362"/>
    <w:rsid w:val="001923C9"/>
    <w:rsid w:val="0019298C"/>
    <w:rsid w:val="00193565"/>
    <w:rsid w:val="00195846"/>
    <w:rsid w:val="001A0052"/>
    <w:rsid w:val="001A1FD8"/>
    <w:rsid w:val="001A2C8D"/>
    <w:rsid w:val="001A3047"/>
    <w:rsid w:val="001A337E"/>
    <w:rsid w:val="001A3827"/>
    <w:rsid w:val="001A3E80"/>
    <w:rsid w:val="001A6FD6"/>
    <w:rsid w:val="001A71AC"/>
    <w:rsid w:val="001A7C15"/>
    <w:rsid w:val="001B179B"/>
    <w:rsid w:val="001B41E1"/>
    <w:rsid w:val="001B6B59"/>
    <w:rsid w:val="001C77E3"/>
    <w:rsid w:val="001D0668"/>
    <w:rsid w:val="001D0681"/>
    <w:rsid w:val="001D546D"/>
    <w:rsid w:val="001E1118"/>
    <w:rsid w:val="001E291E"/>
    <w:rsid w:val="001E37A0"/>
    <w:rsid w:val="001E4BB8"/>
    <w:rsid w:val="001E5A86"/>
    <w:rsid w:val="001F2CC8"/>
    <w:rsid w:val="001F327D"/>
    <w:rsid w:val="001F3C69"/>
    <w:rsid w:val="001F4CAF"/>
    <w:rsid w:val="0020615E"/>
    <w:rsid w:val="002127EA"/>
    <w:rsid w:val="0021461A"/>
    <w:rsid w:val="00214D8B"/>
    <w:rsid w:val="0021598D"/>
    <w:rsid w:val="00220202"/>
    <w:rsid w:val="00220D7E"/>
    <w:rsid w:val="00221BB1"/>
    <w:rsid w:val="00223999"/>
    <w:rsid w:val="00227F7C"/>
    <w:rsid w:val="00230984"/>
    <w:rsid w:val="002321EB"/>
    <w:rsid w:val="0023294B"/>
    <w:rsid w:val="0024043F"/>
    <w:rsid w:val="00244CD2"/>
    <w:rsid w:val="00247327"/>
    <w:rsid w:val="002519DA"/>
    <w:rsid w:val="00252D00"/>
    <w:rsid w:val="00255F02"/>
    <w:rsid w:val="00261368"/>
    <w:rsid w:val="00264808"/>
    <w:rsid w:val="002656E9"/>
    <w:rsid w:val="00270661"/>
    <w:rsid w:val="00270972"/>
    <w:rsid w:val="002711BB"/>
    <w:rsid w:val="00273FF1"/>
    <w:rsid w:val="00275296"/>
    <w:rsid w:val="002776E0"/>
    <w:rsid w:val="0028280F"/>
    <w:rsid w:val="00285637"/>
    <w:rsid w:val="00290296"/>
    <w:rsid w:val="00291791"/>
    <w:rsid w:val="00291B3F"/>
    <w:rsid w:val="00297C74"/>
    <w:rsid w:val="002A0D27"/>
    <w:rsid w:val="002A10A8"/>
    <w:rsid w:val="002A4E4E"/>
    <w:rsid w:val="002A68C8"/>
    <w:rsid w:val="002B1E8E"/>
    <w:rsid w:val="002C0B0B"/>
    <w:rsid w:val="002C3476"/>
    <w:rsid w:val="002C35BC"/>
    <w:rsid w:val="002D45B5"/>
    <w:rsid w:val="002D4B62"/>
    <w:rsid w:val="002D5753"/>
    <w:rsid w:val="002D5786"/>
    <w:rsid w:val="002D6ED8"/>
    <w:rsid w:val="002E0388"/>
    <w:rsid w:val="002E11B8"/>
    <w:rsid w:val="002E194C"/>
    <w:rsid w:val="002E2328"/>
    <w:rsid w:val="002E2A10"/>
    <w:rsid w:val="002E2D89"/>
    <w:rsid w:val="002E4B4A"/>
    <w:rsid w:val="002E5A88"/>
    <w:rsid w:val="002E67BA"/>
    <w:rsid w:val="002F125E"/>
    <w:rsid w:val="002F1426"/>
    <w:rsid w:val="002F3D28"/>
    <w:rsid w:val="002F46C0"/>
    <w:rsid w:val="002F4D72"/>
    <w:rsid w:val="002F5CA5"/>
    <w:rsid w:val="002F61FD"/>
    <w:rsid w:val="0030305F"/>
    <w:rsid w:val="0030346D"/>
    <w:rsid w:val="00303D0C"/>
    <w:rsid w:val="003057FC"/>
    <w:rsid w:val="00311AD4"/>
    <w:rsid w:val="00311D12"/>
    <w:rsid w:val="00311E28"/>
    <w:rsid w:val="003148C8"/>
    <w:rsid w:val="00314C14"/>
    <w:rsid w:val="00315923"/>
    <w:rsid w:val="00317DC9"/>
    <w:rsid w:val="00320024"/>
    <w:rsid w:val="00322C3B"/>
    <w:rsid w:val="0032321C"/>
    <w:rsid w:val="00323BCF"/>
    <w:rsid w:val="00327741"/>
    <w:rsid w:val="003359E7"/>
    <w:rsid w:val="0033654F"/>
    <w:rsid w:val="0034316E"/>
    <w:rsid w:val="00343574"/>
    <w:rsid w:val="00343EDE"/>
    <w:rsid w:val="003452C9"/>
    <w:rsid w:val="00346239"/>
    <w:rsid w:val="00347ECE"/>
    <w:rsid w:val="00351483"/>
    <w:rsid w:val="00351E81"/>
    <w:rsid w:val="00352330"/>
    <w:rsid w:val="003528A7"/>
    <w:rsid w:val="00355F6E"/>
    <w:rsid w:val="003576AD"/>
    <w:rsid w:val="00362023"/>
    <w:rsid w:val="003636E8"/>
    <w:rsid w:val="00371347"/>
    <w:rsid w:val="003738F8"/>
    <w:rsid w:val="0037765D"/>
    <w:rsid w:val="00377838"/>
    <w:rsid w:val="00377B38"/>
    <w:rsid w:val="00383BCD"/>
    <w:rsid w:val="003841C9"/>
    <w:rsid w:val="003850DC"/>
    <w:rsid w:val="00386AE7"/>
    <w:rsid w:val="00387D74"/>
    <w:rsid w:val="003924C4"/>
    <w:rsid w:val="00392C59"/>
    <w:rsid w:val="0039572E"/>
    <w:rsid w:val="003A099E"/>
    <w:rsid w:val="003A68D3"/>
    <w:rsid w:val="003A7A30"/>
    <w:rsid w:val="003B2646"/>
    <w:rsid w:val="003B3D25"/>
    <w:rsid w:val="003B6C20"/>
    <w:rsid w:val="003B6EA8"/>
    <w:rsid w:val="003C038E"/>
    <w:rsid w:val="003C39F9"/>
    <w:rsid w:val="003C443A"/>
    <w:rsid w:val="003C67E2"/>
    <w:rsid w:val="003C7244"/>
    <w:rsid w:val="003C7F55"/>
    <w:rsid w:val="003D1AF7"/>
    <w:rsid w:val="003D65F9"/>
    <w:rsid w:val="003D6C24"/>
    <w:rsid w:val="003D7274"/>
    <w:rsid w:val="003D7ED0"/>
    <w:rsid w:val="003E1826"/>
    <w:rsid w:val="003E3DEA"/>
    <w:rsid w:val="003F0CD6"/>
    <w:rsid w:val="003F2C3C"/>
    <w:rsid w:val="003F4323"/>
    <w:rsid w:val="003F6DB5"/>
    <w:rsid w:val="0040052A"/>
    <w:rsid w:val="00402132"/>
    <w:rsid w:val="0040311D"/>
    <w:rsid w:val="004033D9"/>
    <w:rsid w:val="00405BB7"/>
    <w:rsid w:val="004119F6"/>
    <w:rsid w:val="00412568"/>
    <w:rsid w:val="0041339F"/>
    <w:rsid w:val="00416368"/>
    <w:rsid w:val="00420CA1"/>
    <w:rsid w:val="00424365"/>
    <w:rsid w:val="00431103"/>
    <w:rsid w:val="00432F34"/>
    <w:rsid w:val="00436D2E"/>
    <w:rsid w:val="00445A36"/>
    <w:rsid w:val="00446019"/>
    <w:rsid w:val="0044765B"/>
    <w:rsid w:val="00447E19"/>
    <w:rsid w:val="00452DA0"/>
    <w:rsid w:val="00454C13"/>
    <w:rsid w:val="00455A69"/>
    <w:rsid w:val="00457795"/>
    <w:rsid w:val="00461312"/>
    <w:rsid w:val="00467AF7"/>
    <w:rsid w:val="00467B42"/>
    <w:rsid w:val="00472525"/>
    <w:rsid w:val="00474179"/>
    <w:rsid w:val="00474789"/>
    <w:rsid w:val="004779FA"/>
    <w:rsid w:val="00483F1C"/>
    <w:rsid w:val="004842AB"/>
    <w:rsid w:val="00484432"/>
    <w:rsid w:val="0048445C"/>
    <w:rsid w:val="00485631"/>
    <w:rsid w:val="0048632F"/>
    <w:rsid w:val="00486CD7"/>
    <w:rsid w:val="00493AE9"/>
    <w:rsid w:val="004964CD"/>
    <w:rsid w:val="00497502"/>
    <w:rsid w:val="004A0A19"/>
    <w:rsid w:val="004A0B67"/>
    <w:rsid w:val="004A63CB"/>
    <w:rsid w:val="004B07CE"/>
    <w:rsid w:val="004B35CD"/>
    <w:rsid w:val="004C0C7B"/>
    <w:rsid w:val="004C0F5B"/>
    <w:rsid w:val="004C2F52"/>
    <w:rsid w:val="004C4832"/>
    <w:rsid w:val="004C48DA"/>
    <w:rsid w:val="004C4ABF"/>
    <w:rsid w:val="004C5BE1"/>
    <w:rsid w:val="004C64D0"/>
    <w:rsid w:val="004C70A3"/>
    <w:rsid w:val="004C7506"/>
    <w:rsid w:val="004C7F62"/>
    <w:rsid w:val="004D02E6"/>
    <w:rsid w:val="004D2AAA"/>
    <w:rsid w:val="004D42FB"/>
    <w:rsid w:val="004D7085"/>
    <w:rsid w:val="004E0DB9"/>
    <w:rsid w:val="004E1B7B"/>
    <w:rsid w:val="004E75EE"/>
    <w:rsid w:val="004F234C"/>
    <w:rsid w:val="004F32DA"/>
    <w:rsid w:val="004F330D"/>
    <w:rsid w:val="004F3D08"/>
    <w:rsid w:val="004F4236"/>
    <w:rsid w:val="00502393"/>
    <w:rsid w:val="005029CC"/>
    <w:rsid w:val="00503BFC"/>
    <w:rsid w:val="00504497"/>
    <w:rsid w:val="00504EB7"/>
    <w:rsid w:val="005103B6"/>
    <w:rsid w:val="00513660"/>
    <w:rsid w:val="00513A4C"/>
    <w:rsid w:val="0051420B"/>
    <w:rsid w:val="005162D0"/>
    <w:rsid w:val="005210B9"/>
    <w:rsid w:val="00521127"/>
    <w:rsid w:val="00522AA5"/>
    <w:rsid w:val="00525C41"/>
    <w:rsid w:val="00527292"/>
    <w:rsid w:val="0053008E"/>
    <w:rsid w:val="005314B3"/>
    <w:rsid w:val="00535737"/>
    <w:rsid w:val="00536AC2"/>
    <w:rsid w:val="00536B74"/>
    <w:rsid w:val="00542C01"/>
    <w:rsid w:val="00542C92"/>
    <w:rsid w:val="00544A66"/>
    <w:rsid w:val="00545BFF"/>
    <w:rsid w:val="005464FC"/>
    <w:rsid w:val="0055277F"/>
    <w:rsid w:val="0055351A"/>
    <w:rsid w:val="00554277"/>
    <w:rsid w:val="00554354"/>
    <w:rsid w:val="00555E2C"/>
    <w:rsid w:val="0055672A"/>
    <w:rsid w:val="00557B54"/>
    <w:rsid w:val="005600CD"/>
    <w:rsid w:val="00563126"/>
    <w:rsid w:val="00564914"/>
    <w:rsid w:val="00564E22"/>
    <w:rsid w:val="0056517C"/>
    <w:rsid w:val="00567E5D"/>
    <w:rsid w:val="00576621"/>
    <w:rsid w:val="00586B96"/>
    <w:rsid w:val="00590007"/>
    <w:rsid w:val="00594418"/>
    <w:rsid w:val="00595448"/>
    <w:rsid w:val="005A075B"/>
    <w:rsid w:val="005A250F"/>
    <w:rsid w:val="005A2982"/>
    <w:rsid w:val="005A35F9"/>
    <w:rsid w:val="005A4506"/>
    <w:rsid w:val="005A465C"/>
    <w:rsid w:val="005A4EBA"/>
    <w:rsid w:val="005A615A"/>
    <w:rsid w:val="005A6393"/>
    <w:rsid w:val="005B09D1"/>
    <w:rsid w:val="005B78FC"/>
    <w:rsid w:val="005B7BB7"/>
    <w:rsid w:val="005C0E3D"/>
    <w:rsid w:val="005C269D"/>
    <w:rsid w:val="005C5B5C"/>
    <w:rsid w:val="005D3C39"/>
    <w:rsid w:val="005D5C60"/>
    <w:rsid w:val="005E0F89"/>
    <w:rsid w:val="005E242C"/>
    <w:rsid w:val="005E49C0"/>
    <w:rsid w:val="005E7C08"/>
    <w:rsid w:val="005F143B"/>
    <w:rsid w:val="005F1C00"/>
    <w:rsid w:val="005F25EA"/>
    <w:rsid w:val="005F4DDC"/>
    <w:rsid w:val="005F4F63"/>
    <w:rsid w:val="005F6487"/>
    <w:rsid w:val="005F6C5E"/>
    <w:rsid w:val="0060306E"/>
    <w:rsid w:val="006100E6"/>
    <w:rsid w:val="00613BD6"/>
    <w:rsid w:val="006163F6"/>
    <w:rsid w:val="00623886"/>
    <w:rsid w:val="00624A3D"/>
    <w:rsid w:val="0062589C"/>
    <w:rsid w:val="00630152"/>
    <w:rsid w:val="00633603"/>
    <w:rsid w:val="0063539C"/>
    <w:rsid w:val="00635854"/>
    <w:rsid w:val="00636699"/>
    <w:rsid w:val="00640736"/>
    <w:rsid w:val="00642C96"/>
    <w:rsid w:val="006438D0"/>
    <w:rsid w:val="00645AB1"/>
    <w:rsid w:val="006465F5"/>
    <w:rsid w:val="0065075F"/>
    <w:rsid w:val="00650843"/>
    <w:rsid w:val="00650D49"/>
    <w:rsid w:val="00650E85"/>
    <w:rsid w:val="00653138"/>
    <w:rsid w:val="006535AE"/>
    <w:rsid w:val="00654CD5"/>
    <w:rsid w:val="0065509F"/>
    <w:rsid w:val="006629DF"/>
    <w:rsid w:val="00665BCC"/>
    <w:rsid w:val="00666EF7"/>
    <w:rsid w:val="006704E6"/>
    <w:rsid w:val="00670856"/>
    <w:rsid w:val="00670DBB"/>
    <w:rsid w:val="00671D29"/>
    <w:rsid w:val="00673710"/>
    <w:rsid w:val="00674492"/>
    <w:rsid w:val="00676EBA"/>
    <w:rsid w:val="00677D04"/>
    <w:rsid w:val="00680C2B"/>
    <w:rsid w:val="00681D12"/>
    <w:rsid w:val="00681D1B"/>
    <w:rsid w:val="00685664"/>
    <w:rsid w:val="00686EE4"/>
    <w:rsid w:val="00690B7F"/>
    <w:rsid w:val="00690C85"/>
    <w:rsid w:val="0069168C"/>
    <w:rsid w:val="006924D1"/>
    <w:rsid w:val="00694367"/>
    <w:rsid w:val="006944F8"/>
    <w:rsid w:val="006974C4"/>
    <w:rsid w:val="006A6018"/>
    <w:rsid w:val="006B029A"/>
    <w:rsid w:val="006B2135"/>
    <w:rsid w:val="006C0FD1"/>
    <w:rsid w:val="006C3DCC"/>
    <w:rsid w:val="006C5158"/>
    <w:rsid w:val="006D00B6"/>
    <w:rsid w:val="006D1B0C"/>
    <w:rsid w:val="006D3D37"/>
    <w:rsid w:val="006D45EE"/>
    <w:rsid w:val="006D46B0"/>
    <w:rsid w:val="006D744F"/>
    <w:rsid w:val="006D7882"/>
    <w:rsid w:val="006E0F5F"/>
    <w:rsid w:val="006E1B7B"/>
    <w:rsid w:val="006E1F30"/>
    <w:rsid w:val="006E4A68"/>
    <w:rsid w:val="006E6AFD"/>
    <w:rsid w:val="006F393D"/>
    <w:rsid w:val="006F4435"/>
    <w:rsid w:val="006F4736"/>
    <w:rsid w:val="007017A4"/>
    <w:rsid w:val="0070701D"/>
    <w:rsid w:val="007108F8"/>
    <w:rsid w:val="0071168D"/>
    <w:rsid w:val="00713730"/>
    <w:rsid w:val="00713900"/>
    <w:rsid w:val="00713960"/>
    <w:rsid w:val="00720EF6"/>
    <w:rsid w:val="00723345"/>
    <w:rsid w:val="0072599E"/>
    <w:rsid w:val="007260FA"/>
    <w:rsid w:val="00726817"/>
    <w:rsid w:val="00726914"/>
    <w:rsid w:val="007274A9"/>
    <w:rsid w:val="007276C7"/>
    <w:rsid w:val="00735051"/>
    <w:rsid w:val="00736402"/>
    <w:rsid w:val="00740851"/>
    <w:rsid w:val="0074130E"/>
    <w:rsid w:val="00741A18"/>
    <w:rsid w:val="007442B9"/>
    <w:rsid w:val="0074719A"/>
    <w:rsid w:val="007476AB"/>
    <w:rsid w:val="0074790B"/>
    <w:rsid w:val="0075019F"/>
    <w:rsid w:val="00751502"/>
    <w:rsid w:val="00751696"/>
    <w:rsid w:val="007658EC"/>
    <w:rsid w:val="00766E12"/>
    <w:rsid w:val="00772FA5"/>
    <w:rsid w:val="00774217"/>
    <w:rsid w:val="0077440A"/>
    <w:rsid w:val="00774C86"/>
    <w:rsid w:val="007818B1"/>
    <w:rsid w:val="00784213"/>
    <w:rsid w:val="00784A63"/>
    <w:rsid w:val="00784BCA"/>
    <w:rsid w:val="00784C37"/>
    <w:rsid w:val="0078716A"/>
    <w:rsid w:val="0079291B"/>
    <w:rsid w:val="00793047"/>
    <w:rsid w:val="00795BBB"/>
    <w:rsid w:val="00796569"/>
    <w:rsid w:val="007A00A5"/>
    <w:rsid w:val="007A4C12"/>
    <w:rsid w:val="007A5A55"/>
    <w:rsid w:val="007A6895"/>
    <w:rsid w:val="007B07AB"/>
    <w:rsid w:val="007B39DD"/>
    <w:rsid w:val="007B5F8F"/>
    <w:rsid w:val="007B6360"/>
    <w:rsid w:val="007C075D"/>
    <w:rsid w:val="007D3E7C"/>
    <w:rsid w:val="007D40CB"/>
    <w:rsid w:val="007D773E"/>
    <w:rsid w:val="007D7CD8"/>
    <w:rsid w:val="007D7FB8"/>
    <w:rsid w:val="007E2839"/>
    <w:rsid w:val="007E696A"/>
    <w:rsid w:val="007E7009"/>
    <w:rsid w:val="007E7E61"/>
    <w:rsid w:val="007F0254"/>
    <w:rsid w:val="007F77E4"/>
    <w:rsid w:val="00801F79"/>
    <w:rsid w:val="00803673"/>
    <w:rsid w:val="0080381A"/>
    <w:rsid w:val="00803D1A"/>
    <w:rsid w:val="0080695D"/>
    <w:rsid w:val="00811812"/>
    <w:rsid w:val="00816B2E"/>
    <w:rsid w:val="00816D69"/>
    <w:rsid w:val="00820EB1"/>
    <w:rsid w:val="008214FC"/>
    <w:rsid w:val="00823E11"/>
    <w:rsid w:val="00825791"/>
    <w:rsid w:val="00834E89"/>
    <w:rsid w:val="00837947"/>
    <w:rsid w:val="00837C1E"/>
    <w:rsid w:val="0084044E"/>
    <w:rsid w:val="00843138"/>
    <w:rsid w:val="00845AEB"/>
    <w:rsid w:val="008472CB"/>
    <w:rsid w:val="0085060D"/>
    <w:rsid w:val="00850CEA"/>
    <w:rsid w:val="00851F7F"/>
    <w:rsid w:val="00852279"/>
    <w:rsid w:val="008523C6"/>
    <w:rsid w:val="00852AAB"/>
    <w:rsid w:val="00853B4B"/>
    <w:rsid w:val="008563C2"/>
    <w:rsid w:val="00856FAD"/>
    <w:rsid w:val="0085767C"/>
    <w:rsid w:val="0086302D"/>
    <w:rsid w:val="0086399F"/>
    <w:rsid w:val="00867827"/>
    <w:rsid w:val="00873C01"/>
    <w:rsid w:val="00875EAB"/>
    <w:rsid w:val="0087606E"/>
    <w:rsid w:val="008850F0"/>
    <w:rsid w:val="00885104"/>
    <w:rsid w:val="00885D4B"/>
    <w:rsid w:val="00896D68"/>
    <w:rsid w:val="00897273"/>
    <w:rsid w:val="008A4097"/>
    <w:rsid w:val="008A5517"/>
    <w:rsid w:val="008A6E95"/>
    <w:rsid w:val="008A7CF4"/>
    <w:rsid w:val="008B1FA6"/>
    <w:rsid w:val="008B24B7"/>
    <w:rsid w:val="008B344C"/>
    <w:rsid w:val="008B42BF"/>
    <w:rsid w:val="008B4D26"/>
    <w:rsid w:val="008B7C03"/>
    <w:rsid w:val="008C074A"/>
    <w:rsid w:val="008C20B7"/>
    <w:rsid w:val="008C4280"/>
    <w:rsid w:val="008C78E1"/>
    <w:rsid w:val="008D71DB"/>
    <w:rsid w:val="008E310A"/>
    <w:rsid w:val="008E47DE"/>
    <w:rsid w:val="008E7BA8"/>
    <w:rsid w:val="008E7F70"/>
    <w:rsid w:val="008E7FD9"/>
    <w:rsid w:val="008F511E"/>
    <w:rsid w:val="009010BD"/>
    <w:rsid w:val="0090219A"/>
    <w:rsid w:val="00904F44"/>
    <w:rsid w:val="00907118"/>
    <w:rsid w:val="00914685"/>
    <w:rsid w:val="00916288"/>
    <w:rsid w:val="00916BCC"/>
    <w:rsid w:val="00922D6E"/>
    <w:rsid w:val="00923759"/>
    <w:rsid w:val="009276B8"/>
    <w:rsid w:val="00930FE3"/>
    <w:rsid w:val="00931542"/>
    <w:rsid w:val="00933017"/>
    <w:rsid w:val="009352B1"/>
    <w:rsid w:val="00935830"/>
    <w:rsid w:val="0093623A"/>
    <w:rsid w:val="00936898"/>
    <w:rsid w:val="00937A9C"/>
    <w:rsid w:val="00937BCB"/>
    <w:rsid w:val="00940810"/>
    <w:rsid w:val="00941376"/>
    <w:rsid w:val="009443D6"/>
    <w:rsid w:val="00945F36"/>
    <w:rsid w:val="00945F90"/>
    <w:rsid w:val="009504A4"/>
    <w:rsid w:val="009509A3"/>
    <w:rsid w:val="00952C8E"/>
    <w:rsid w:val="00955351"/>
    <w:rsid w:val="009557E4"/>
    <w:rsid w:val="00956D47"/>
    <w:rsid w:val="009646CD"/>
    <w:rsid w:val="00965AD8"/>
    <w:rsid w:val="0097097B"/>
    <w:rsid w:val="00970B74"/>
    <w:rsid w:val="009743F6"/>
    <w:rsid w:val="00976A56"/>
    <w:rsid w:val="00980CE0"/>
    <w:rsid w:val="009827B3"/>
    <w:rsid w:val="00984C3B"/>
    <w:rsid w:val="00985D8F"/>
    <w:rsid w:val="0098696A"/>
    <w:rsid w:val="00987D9A"/>
    <w:rsid w:val="00990731"/>
    <w:rsid w:val="00990830"/>
    <w:rsid w:val="00990ACF"/>
    <w:rsid w:val="00997028"/>
    <w:rsid w:val="009A014E"/>
    <w:rsid w:val="009A2624"/>
    <w:rsid w:val="009A608A"/>
    <w:rsid w:val="009B0603"/>
    <w:rsid w:val="009B069C"/>
    <w:rsid w:val="009B2B82"/>
    <w:rsid w:val="009B73C7"/>
    <w:rsid w:val="009B7D1F"/>
    <w:rsid w:val="009C29D9"/>
    <w:rsid w:val="009C2FB0"/>
    <w:rsid w:val="009C3230"/>
    <w:rsid w:val="009E1F9F"/>
    <w:rsid w:val="009E231F"/>
    <w:rsid w:val="009E45F3"/>
    <w:rsid w:val="009E4AA7"/>
    <w:rsid w:val="009F025C"/>
    <w:rsid w:val="009F2660"/>
    <w:rsid w:val="009F3B2A"/>
    <w:rsid w:val="009F4585"/>
    <w:rsid w:val="009F726C"/>
    <w:rsid w:val="00A00331"/>
    <w:rsid w:val="00A004B5"/>
    <w:rsid w:val="00A005E9"/>
    <w:rsid w:val="00A0366E"/>
    <w:rsid w:val="00A03DB8"/>
    <w:rsid w:val="00A0516F"/>
    <w:rsid w:val="00A10628"/>
    <w:rsid w:val="00A1121A"/>
    <w:rsid w:val="00A11E22"/>
    <w:rsid w:val="00A126F7"/>
    <w:rsid w:val="00A14016"/>
    <w:rsid w:val="00A16ECA"/>
    <w:rsid w:val="00A17496"/>
    <w:rsid w:val="00A177C9"/>
    <w:rsid w:val="00A21D17"/>
    <w:rsid w:val="00A2420F"/>
    <w:rsid w:val="00A2577B"/>
    <w:rsid w:val="00A272BF"/>
    <w:rsid w:val="00A27589"/>
    <w:rsid w:val="00A31574"/>
    <w:rsid w:val="00A315E9"/>
    <w:rsid w:val="00A33BFE"/>
    <w:rsid w:val="00A34A9A"/>
    <w:rsid w:val="00A375F1"/>
    <w:rsid w:val="00A4055D"/>
    <w:rsid w:val="00A422B5"/>
    <w:rsid w:val="00A46122"/>
    <w:rsid w:val="00A52FCC"/>
    <w:rsid w:val="00A62A03"/>
    <w:rsid w:val="00A62D01"/>
    <w:rsid w:val="00A6312B"/>
    <w:rsid w:val="00A655C0"/>
    <w:rsid w:val="00A6576E"/>
    <w:rsid w:val="00A65BAD"/>
    <w:rsid w:val="00A662F3"/>
    <w:rsid w:val="00A664A0"/>
    <w:rsid w:val="00A66DB8"/>
    <w:rsid w:val="00A67903"/>
    <w:rsid w:val="00A701F8"/>
    <w:rsid w:val="00A71DB1"/>
    <w:rsid w:val="00A72795"/>
    <w:rsid w:val="00A775F8"/>
    <w:rsid w:val="00A82875"/>
    <w:rsid w:val="00A86726"/>
    <w:rsid w:val="00A91C75"/>
    <w:rsid w:val="00A9257D"/>
    <w:rsid w:val="00A93226"/>
    <w:rsid w:val="00A93F13"/>
    <w:rsid w:val="00A976C4"/>
    <w:rsid w:val="00A97CDF"/>
    <w:rsid w:val="00A97EE2"/>
    <w:rsid w:val="00AA2D68"/>
    <w:rsid w:val="00AA4307"/>
    <w:rsid w:val="00AA483E"/>
    <w:rsid w:val="00AA495B"/>
    <w:rsid w:val="00AB0970"/>
    <w:rsid w:val="00AB1ECF"/>
    <w:rsid w:val="00AB2A9B"/>
    <w:rsid w:val="00AB35D0"/>
    <w:rsid w:val="00AB63EC"/>
    <w:rsid w:val="00AC1F02"/>
    <w:rsid w:val="00AC2C60"/>
    <w:rsid w:val="00AC3412"/>
    <w:rsid w:val="00AC5432"/>
    <w:rsid w:val="00AC5758"/>
    <w:rsid w:val="00AC5D50"/>
    <w:rsid w:val="00AD003E"/>
    <w:rsid w:val="00AD0A0D"/>
    <w:rsid w:val="00AD16A3"/>
    <w:rsid w:val="00AD2F63"/>
    <w:rsid w:val="00AD3521"/>
    <w:rsid w:val="00AD6852"/>
    <w:rsid w:val="00AD6AE2"/>
    <w:rsid w:val="00AD7DD7"/>
    <w:rsid w:val="00AE3096"/>
    <w:rsid w:val="00AE4A94"/>
    <w:rsid w:val="00AE6521"/>
    <w:rsid w:val="00AE6CEB"/>
    <w:rsid w:val="00AE71F5"/>
    <w:rsid w:val="00AF1427"/>
    <w:rsid w:val="00AF24D1"/>
    <w:rsid w:val="00AF5D4E"/>
    <w:rsid w:val="00AF63D1"/>
    <w:rsid w:val="00AF6649"/>
    <w:rsid w:val="00B006CF"/>
    <w:rsid w:val="00B0109A"/>
    <w:rsid w:val="00B01333"/>
    <w:rsid w:val="00B02838"/>
    <w:rsid w:val="00B10363"/>
    <w:rsid w:val="00B104FE"/>
    <w:rsid w:val="00B10846"/>
    <w:rsid w:val="00B10E8C"/>
    <w:rsid w:val="00B15337"/>
    <w:rsid w:val="00B15E1C"/>
    <w:rsid w:val="00B169AC"/>
    <w:rsid w:val="00B16A0C"/>
    <w:rsid w:val="00B16AC3"/>
    <w:rsid w:val="00B23258"/>
    <w:rsid w:val="00B23750"/>
    <w:rsid w:val="00B23D3C"/>
    <w:rsid w:val="00B263BD"/>
    <w:rsid w:val="00B27D5C"/>
    <w:rsid w:val="00B32DBD"/>
    <w:rsid w:val="00B3325A"/>
    <w:rsid w:val="00B336FC"/>
    <w:rsid w:val="00B346FA"/>
    <w:rsid w:val="00B34AC8"/>
    <w:rsid w:val="00B35AFE"/>
    <w:rsid w:val="00B35E78"/>
    <w:rsid w:val="00B35EE3"/>
    <w:rsid w:val="00B375C1"/>
    <w:rsid w:val="00B37AFB"/>
    <w:rsid w:val="00B44D04"/>
    <w:rsid w:val="00B44DB4"/>
    <w:rsid w:val="00B475B5"/>
    <w:rsid w:val="00B47C45"/>
    <w:rsid w:val="00B50366"/>
    <w:rsid w:val="00B54251"/>
    <w:rsid w:val="00B558D7"/>
    <w:rsid w:val="00B608BC"/>
    <w:rsid w:val="00B60EA5"/>
    <w:rsid w:val="00B64AC1"/>
    <w:rsid w:val="00B66301"/>
    <w:rsid w:val="00B7051B"/>
    <w:rsid w:val="00B7120F"/>
    <w:rsid w:val="00B72B49"/>
    <w:rsid w:val="00B73368"/>
    <w:rsid w:val="00B74AAF"/>
    <w:rsid w:val="00B7563E"/>
    <w:rsid w:val="00B75DA8"/>
    <w:rsid w:val="00B75FFA"/>
    <w:rsid w:val="00B82C79"/>
    <w:rsid w:val="00B82DD8"/>
    <w:rsid w:val="00B905EE"/>
    <w:rsid w:val="00B939BC"/>
    <w:rsid w:val="00B94369"/>
    <w:rsid w:val="00BA0AAB"/>
    <w:rsid w:val="00BA518B"/>
    <w:rsid w:val="00BB0541"/>
    <w:rsid w:val="00BB46F0"/>
    <w:rsid w:val="00BB65A2"/>
    <w:rsid w:val="00BB687B"/>
    <w:rsid w:val="00BC1609"/>
    <w:rsid w:val="00BC2F7B"/>
    <w:rsid w:val="00BC355A"/>
    <w:rsid w:val="00BC3C1A"/>
    <w:rsid w:val="00BC3F85"/>
    <w:rsid w:val="00BC4518"/>
    <w:rsid w:val="00BC473D"/>
    <w:rsid w:val="00BC5422"/>
    <w:rsid w:val="00BD059D"/>
    <w:rsid w:val="00BD066E"/>
    <w:rsid w:val="00BD3548"/>
    <w:rsid w:val="00BD70E6"/>
    <w:rsid w:val="00BE01A7"/>
    <w:rsid w:val="00BE18E0"/>
    <w:rsid w:val="00BE4F7F"/>
    <w:rsid w:val="00BE5ABC"/>
    <w:rsid w:val="00BF04A8"/>
    <w:rsid w:val="00BF04A9"/>
    <w:rsid w:val="00BF2DF1"/>
    <w:rsid w:val="00BF5955"/>
    <w:rsid w:val="00C01EDE"/>
    <w:rsid w:val="00C02CC6"/>
    <w:rsid w:val="00C049B4"/>
    <w:rsid w:val="00C05491"/>
    <w:rsid w:val="00C0564B"/>
    <w:rsid w:val="00C05BAE"/>
    <w:rsid w:val="00C05FA8"/>
    <w:rsid w:val="00C07094"/>
    <w:rsid w:val="00C20C8C"/>
    <w:rsid w:val="00C21D27"/>
    <w:rsid w:val="00C25419"/>
    <w:rsid w:val="00C26292"/>
    <w:rsid w:val="00C34BFE"/>
    <w:rsid w:val="00C35B4D"/>
    <w:rsid w:val="00C37EE2"/>
    <w:rsid w:val="00C44A4D"/>
    <w:rsid w:val="00C46267"/>
    <w:rsid w:val="00C52C62"/>
    <w:rsid w:val="00C542AB"/>
    <w:rsid w:val="00C5447B"/>
    <w:rsid w:val="00C56127"/>
    <w:rsid w:val="00C5716B"/>
    <w:rsid w:val="00C60124"/>
    <w:rsid w:val="00C63796"/>
    <w:rsid w:val="00C63E88"/>
    <w:rsid w:val="00C7051B"/>
    <w:rsid w:val="00C74037"/>
    <w:rsid w:val="00C744C9"/>
    <w:rsid w:val="00C74A8A"/>
    <w:rsid w:val="00C74D7D"/>
    <w:rsid w:val="00C760B0"/>
    <w:rsid w:val="00C80E80"/>
    <w:rsid w:val="00C83F8A"/>
    <w:rsid w:val="00C840A5"/>
    <w:rsid w:val="00C861F3"/>
    <w:rsid w:val="00C90090"/>
    <w:rsid w:val="00C91CF8"/>
    <w:rsid w:val="00C921E4"/>
    <w:rsid w:val="00C9243E"/>
    <w:rsid w:val="00C959FB"/>
    <w:rsid w:val="00CA1FF1"/>
    <w:rsid w:val="00CA2CD0"/>
    <w:rsid w:val="00CA548F"/>
    <w:rsid w:val="00CA662B"/>
    <w:rsid w:val="00CB31DB"/>
    <w:rsid w:val="00CB42BA"/>
    <w:rsid w:val="00CB4BCD"/>
    <w:rsid w:val="00CC0259"/>
    <w:rsid w:val="00CC037A"/>
    <w:rsid w:val="00CC1476"/>
    <w:rsid w:val="00CC6B33"/>
    <w:rsid w:val="00CD1244"/>
    <w:rsid w:val="00CD2F4A"/>
    <w:rsid w:val="00CD570F"/>
    <w:rsid w:val="00CD7B92"/>
    <w:rsid w:val="00CE322D"/>
    <w:rsid w:val="00CE38CA"/>
    <w:rsid w:val="00CE3A90"/>
    <w:rsid w:val="00CE56B2"/>
    <w:rsid w:val="00CE71DA"/>
    <w:rsid w:val="00CE7B55"/>
    <w:rsid w:val="00CF31D7"/>
    <w:rsid w:val="00CF32CF"/>
    <w:rsid w:val="00CF3AD0"/>
    <w:rsid w:val="00CF3FBB"/>
    <w:rsid w:val="00CF5232"/>
    <w:rsid w:val="00CF5B59"/>
    <w:rsid w:val="00D00100"/>
    <w:rsid w:val="00D0055A"/>
    <w:rsid w:val="00D04B3A"/>
    <w:rsid w:val="00D10AB1"/>
    <w:rsid w:val="00D14F18"/>
    <w:rsid w:val="00D17465"/>
    <w:rsid w:val="00D21403"/>
    <w:rsid w:val="00D22966"/>
    <w:rsid w:val="00D22B95"/>
    <w:rsid w:val="00D304B7"/>
    <w:rsid w:val="00D35B86"/>
    <w:rsid w:val="00D36373"/>
    <w:rsid w:val="00D36CF0"/>
    <w:rsid w:val="00D37C7F"/>
    <w:rsid w:val="00D405BE"/>
    <w:rsid w:val="00D4068A"/>
    <w:rsid w:val="00D455CD"/>
    <w:rsid w:val="00D54291"/>
    <w:rsid w:val="00D55B43"/>
    <w:rsid w:val="00D55D60"/>
    <w:rsid w:val="00D62C64"/>
    <w:rsid w:val="00D67532"/>
    <w:rsid w:val="00D72069"/>
    <w:rsid w:val="00D752D8"/>
    <w:rsid w:val="00D76106"/>
    <w:rsid w:val="00D76D52"/>
    <w:rsid w:val="00D80A3F"/>
    <w:rsid w:val="00D81836"/>
    <w:rsid w:val="00D82703"/>
    <w:rsid w:val="00D83DF5"/>
    <w:rsid w:val="00D91A14"/>
    <w:rsid w:val="00D93265"/>
    <w:rsid w:val="00DA076E"/>
    <w:rsid w:val="00DA0BDE"/>
    <w:rsid w:val="00DA368E"/>
    <w:rsid w:val="00DA3870"/>
    <w:rsid w:val="00DA3C51"/>
    <w:rsid w:val="00DA6051"/>
    <w:rsid w:val="00DB3CBB"/>
    <w:rsid w:val="00DC0C86"/>
    <w:rsid w:val="00DC0D87"/>
    <w:rsid w:val="00DC0FFB"/>
    <w:rsid w:val="00DC1F36"/>
    <w:rsid w:val="00DC32BA"/>
    <w:rsid w:val="00DC4501"/>
    <w:rsid w:val="00DC4945"/>
    <w:rsid w:val="00DC4EBB"/>
    <w:rsid w:val="00DD026A"/>
    <w:rsid w:val="00DD2425"/>
    <w:rsid w:val="00DD2F46"/>
    <w:rsid w:val="00DE12F6"/>
    <w:rsid w:val="00DE6064"/>
    <w:rsid w:val="00DF25E4"/>
    <w:rsid w:val="00DF2E6B"/>
    <w:rsid w:val="00E02441"/>
    <w:rsid w:val="00E028B0"/>
    <w:rsid w:val="00E02D15"/>
    <w:rsid w:val="00E032F6"/>
    <w:rsid w:val="00E03A9B"/>
    <w:rsid w:val="00E05F09"/>
    <w:rsid w:val="00E0605A"/>
    <w:rsid w:val="00E06764"/>
    <w:rsid w:val="00E103B3"/>
    <w:rsid w:val="00E118B8"/>
    <w:rsid w:val="00E1414B"/>
    <w:rsid w:val="00E1442E"/>
    <w:rsid w:val="00E14A9A"/>
    <w:rsid w:val="00E20850"/>
    <w:rsid w:val="00E22F34"/>
    <w:rsid w:val="00E23F6A"/>
    <w:rsid w:val="00E30C36"/>
    <w:rsid w:val="00E334EC"/>
    <w:rsid w:val="00E34E2C"/>
    <w:rsid w:val="00E37EE3"/>
    <w:rsid w:val="00E40672"/>
    <w:rsid w:val="00E43AE7"/>
    <w:rsid w:val="00E43E1C"/>
    <w:rsid w:val="00E43EA5"/>
    <w:rsid w:val="00E479DA"/>
    <w:rsid w:val="00E50313"/>
    <w:rsid w:val="00E50BDC"/>
    <w:rsid w:val="00E50D39"/>
    <w:rsid w:val="00E56A07"/>
    <w:rsid w:val="00E62C64"/>
    <w:rsid w:val="00E67D9A"/>
    <w:rsid w:val="00E71CB2"/>
    <w:rsid w:val="00E72CEE"/>
    <w:rsid w:val="00E73484"/>
    <w:rsid w:val="00E81544"/>
    <w:rsid w:val="00E90831"/>
    <w:rsid w:val="00E908F9"/>
    <w:rsid w:val="00E91327"/>
    <w:rsid w:val="00E929D2"/>
    <w:rsid w:val="00E950AD"/>
    <w:rsid w:val="00E956B6"/>
    <w:rsid w:val="00EA1EE8"/>
    <w:rsid w:val="00EB2915"/>
    <w:rsid w:val="00EB31DD"/>
    <w:rsid w:val="00EC7A95"/>
    <w:rsid w:val="00ED1ABF"/>
    <w:rsid w:val="00ED494C"/>
    <w:rsid w:val="00ED4F10"/>
    <w:rsid w:val="00ED5806"/>
    <w:rsid w:val="00ED6B49"/>
    <w:rsid w:val="00EE1C70"/>
    <w:rsid w:val="00EE2FB6"/>
    <w:rsid w:val="00EE4643"/>
    <w:rsid w:val="00EE59E2"/>
    <w:rsid w:val="00EF325F"/>
    <w:rsid w:val="00EF43D5"/>
    <w:rsid w:val="00EF5FC2"/>
    <w:rsid w:val="00F00828"/>
    <w:rsid w:val="00F0296B"/>
    <w:rsid w:val="00F031E5"/>
    <w:rsid w:val="00F0337A"/>
    <w:rsid w:val="00F04E60"/>
    <w:rsid w:val="00F12687"/>
    <w:rsid w:val="00F15F09"/>
    <w:rsid w:val="00F20AB7"/>
    <w:rsid w:val="00F21377"/>
    <w:rsid w:val="00F215F1"/>
    <w:rsid w:val="00F23A63"/>
    <w:rsid w:val="00F270C9"/>
    <w:rsid w:val="00F27F2D"/>
    <w:rsid w:val="00F30049"/>
    <w:rsid w:val="00F32403"/>
    <w:rsid w:val="00F3730E"/>
    <w:rsid w:val="00F37713"/>
    <w:rsid w:val="00F3795F"/>
    <w:rsid w:val="00F41999"/>
    <w:rsid w:val="00F4252D"/>
    <w:rsid w:val="00F425E0"/>
    <w:rsid w:val="00F42ACC"/>
    <w:rsid w:val="00F43096"/>
    <w:rsid w:val="00F4357D"/>
    <w:rsid w:val="00F46972"/>
    <w:rsid w:val="00F47B8B"/>
    <w:rsid w:val="00F503EE"/>
    <w:rsid w:val="00F51D9B"/>
    <w:rsid w:val="00F55648"/>
    <w:rsid w:val="00F62AA4"/>
    <w:rsid w:val="00F64261"/>
    <w:rsid w:val="00F648F3"/>
    <w:rsid w:val="00F6520C"/>
    <w:rsid w:val="00F671C2"/>
    <w:rsid w:val="00F717EE"/>
    <w:rsid w:val="00F71C3A"/>
    <w:rsid w:val="00F7318B"/>
    <w:rsid w:val="00F73392"/>
    <w:rsid w:val="00F74B8C"/>
    <w:rsid w:val="00F77133"/>
    <w:rsid w:val="00F77A00"/>
    <w:rsid w:val="00F86473"/>
    <w:rsid w:val="00F87B0D"/>
    <w:rsid w:val="00F949C1"/>
    <w:rsid w:val="00F97B7E"/>
    <w:rsid w:val="00FA0A37"/>
    <w:rsid w:val="00FA1381"/>
    <w:rsid w:val="00FA2A42"/>
    <w:rsid w:val="00FA3B10"/>
    <w:rsid w:val="00FA3F11"/>
    <w:rsid w:val="00FA4F3E"/>
    <w:rsid w:val="00FA5AAF"/>
    <w:rsid w:val="00FA7759"/>
    <w:rsid w:val="00FB08B9"/>
    <w:rsid w:val="00FB0FB9"/>
    <w:rsid w:val="00FB14CD"/>
    <w:rsid w:val="00FB3C60"/>
    <w:rsid w:val="00FB48F5"/>
    <w:rsid w:val="00FB6849"/>
    <w:rsid w:val="00FB78F7"/>
    <w:rsid w:val="00FC013C"/>
    <w:rsid w:val="00FC0CC2"/>
    <w:rsid w:val="00FC0FD3"/>
    <w:rsid w:val="00FC3B1D"/>
    <w:rsid w:val="00FC4146"/>
    <w:rsid w:val="00FC6836"/>
    <w:rsid w:val="00FC799F"/>
    <w:rsid w:val="00FC79A9"/>
    <w:rsid w:val="00FC7FE7"/>
    <w:rsid w:val="00FD03CC"/>
    <w:rsid w:val="00FD290D"/>
    <w:rsid w:val="00FD3E9C"/>
    <w:rsid w:val="00FD565E"/>
    <w:rsid w:val="00FD56B4"/>
    <w:rsid w:val="00FD62F7"/>
    <w:rsid w:val="00FE02D5"/>
    <w:rsid w:val="00FE428E"/>
    <w:rsid w:val="00FE46E1"/>
    <w:rsid w:val="00FE4911"/>
    <w:rsid w:val="00FE4CCD"/>
    <w:rsid w:val="00FF0168"/>
    <w:rsid w:val="00FF0ADE"/>
    <w:rsid w:val="00FF5B2B"/>
    <w:rsid w:val="00FF7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paragraph" w:styleId="Heading4">
    <w:name w:val="heading 4"/>
    <w:basedOn w:val="Normal"/>
    <w:next w:val="Normal"/>
    <w:link w:val="Heading4Char"/>
    <w:uiPriority w:val="9"/>
    <w:unhideWhenUsed/>
    <w:qFormat/>
    <w:rsid w:val="00AA49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E30C36"/>
    <w:pPr>
      <w:tabs>
        <w:tab w:val="right" w:leader="dot" w:pos="9350"/>
      </w:tabs>
      <w:spacing w:line="360" w:lineRule="auto"/>
    </w:pPr>
    <w:rPr>
      <w:rFonts w:eastAsia="Times New Roman"/>
      <w:bCs/>
      <w:noProof/>
      <w:lang w:bidi="en-US"/>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4"/>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56517C"/>
    <w:pPr>
      <w:tabs>
        <w:tab w:val="right" w:leader="dot" w:pos="9350"/>
      </w:tabs>
      <w:spacing w:line="312" w:lineRule="auto"/>
      <w:ind w:left="240"/>
    </w:pPr>
    <w:rPr>
      <w:bCs/>
      <w:noProof/>
    </w:r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qFormat/>
    <w:rsid w:val="004C0C7B"/>
    <w:rPr>
      <w:rFonts w:eastAsiaTheme="minorHAnsi" w:cstheme="minorBidi"/>
      <w:sz w:val="22"/>
      <w:szCs w:val="22"/>
    </w:rPr>
  </w:style>
  <w:style w:type="character" w:customStyle="1" w:styleId="apple-converted-space">
    <w:name w:val="apple-converted-space"/>
    <w:basedOn w:val="DefaultParagraphFont"/>
    <w:rsid w:val="00B23750"/>
  </w:style>
  <w:style w:type="paragraph" w:customStyle="1" w:styleId="ColorfulList-Accent11">
    <w:name w:val="Colorful List - Accent 11"/>
    <w:basedOn w:val="Normal"/>
    <w:uiPriority w:val="34"/>
    <w:qFormat/>
    <w:rsid w:val="005E0F89"/>
    <w:pPr>
      <w:ind w:left="720"/>
      <w:contextualSpacing/>
    </w:pPr>
  </w:style>
  <w:style w:type="paragraph" w:customStyle="1" w:styleId="Normal1">
    <w:name w:val="Normal1"/>
    <w:basedOn w:val="Normal"/>
    <w:rsid w:val="005029CC"/>
    <w:rPr>
      <w:rFonts w:eastAsia="Times New Roman"/>
    </w:rPr>
  </w:style>
  <w:style w:type="character" w:customStyle="1" w:styleId="mi">
    <w:name w:val="mi"/>
    <w:basedOn w:val="DefaultParagraphFont"/>
    <w:rsid w:val="009E231F"/>
  </w:style>
  <w:style w:type="character" w:customStyle="1" w:styleId="mo">
    <w:name w:val="mo"/>
    <w:basedOn w:val="DefaultParagraphFont"/>
    <w:rsid w:val="009E231F"/>
  </w:style>
  <w:style w:type="character" w:styleId="SubtleEmphasis">
    <w:name w:val="Subtle Emphasis"/>
    <w:basedOn w:val="DefaultParagraphFont"/>
    <w:uiPriority w:val="19"/>
    <w:qFormat/>
    <w:rsid w:val="000929CD"/>
    <w:rPr>
      <w:i/>
      <w:iCs/>
      <w:color w:val="404040" w:themeColor="text1" w:themeTint="BF"/>
    </w:rPr>
  </w:style>
  <w:style w:type="character" w:customStyle="1" w:styleId="Heading4Char">
    <w:name w:val="Heading 4 Char"/>
    <w:basedOn w:val="DefaultParagraphFont"/>
    <w:link w:val="Heading4"/>
    <w:uiPriority w:val="9"/>
    <w:rsid w:val="00AA495B"/>
    <w:rPr>
      <w:rFonts w:asciiTheme="majorHAnsi" w:eastAsiaTheme="majorEastAsia" w:hAnsiTheme="majorHAnsi" w:cstheme="majorBidi"/>
      <w:i/>
      <w:iCs/>
      <w:color w:val="365F91" w:themeColor="accent1" w:themeShade="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paragraph" w:styleId="Heading4">
    <w:name w:val="heading 4"/>
    <w:basedOn w:val="Normal"/>
    <w:next w:val="Normal"/>
    <w:link w:val="Heading4Char"/>
    <w:uiPriority w:val="9"/>
    <w:unhideWhenUsed/>
    <w:qFormat/>
    <w:rsid w:val="00AA49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E30C36"/>
    <w:pPr>
      <w:tabs>
        <w:tab w:val="right" w:leader="dot" w:pos="9350"/>
      </w:tabs>
      <w:spacing w:line="360" w:lineRule="auto"/>
    </w:pPr>
    <w:rPr>
      <w:rFonts w:eastAsia="Times New Roman"/>
      <w:bCs/>
      <w:noProof/>
      <w:lang w:bidi="en-US"/>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4"/>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56517C"/>
    <w:pPr>
      <w:tabs>
        <w:tab w:val="right" w:leader="dot" w:pos="9350"/>
      </w:tabs>
      <w:spacing w:line="312" w:lineRule="auto"/>
      <w:ind w:left="240"/>
    </w:pPr>
    <w:rPr>
      <w:bCs/>
      <w:noProof/>
    </w:r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qFormat/>
    <w:rsid w:val="004C0C7B"/>
    <w:rPr>
      <w:rFonts w:eastAsiaTheme="minorHAnsi" w:cstheme="minorBidi"/>
      <w:sz w:val="22"/>
      <w:szCs w:val="22"/>
    </w:rPr>
  </w:style>
  <w:style w:type="character" w:customStyle="1" w:styleId="apple-converted-space">
    <w:name w:val="apple-converted-space"/>
    <w:basedOn w:val="DefaultParagraphFont"/>
    <w:rsid w:val="00B23750"/>
  </w:style>
  <w:style w:type="paragraph" w:customStyle="1" w:styleId="ColorfulList-Accent11">
    <w:name w:val="Colorful List - Accent 11"/>
    <w:basedOn w:val="Normal"/>
    <w:uiPriority w:val="34"/>
    <w:qFormat/>
    <w:rsid w:val="005E0F89"/>
    <w:pPr>
      <w:ind w:left="720"/>
      <w:contextualSpacing/>
    </w:pPr>
  </w:style>
  <w:style w:type="paragraph" w:customStyle="1" w:styleId="Normal1">
    <w:name w:val="Normal1"/>
    <w:basedOn w:val="Normal"/>
    <w:rsid w:val="005029CC"/>
    <w:rPr>
      <w:rFonts w:eastAsia="Times New Roman"/>
    </w:rPr>
  </w:style>
  <w:style w:type="character" w:customStyle="1" w:styleId="mi">
    <w:name w:val="mi"/>
    <w:basedOn w:val="DefaultParagraphFont"/>
    <w:rsid w:val="009E231F"/>
  </w:style>
  <w:style w:type="character" w:customStyle="1" w:styleId="mo">
    <w:name w:val="mo"/>
    <w:basedOn w:val="DefaultParagraphFont"/>
    <w:rsid w:val="009E231F"/>
  </w:style>
  <w:style w:type="character" w:styleId="SubtleEmphasis">
    <w:name w:val="Subtle Emphasis"/>
    <w:basedOn w:val="DefaultParagraphFont"/>
    <w:uiPriority w:val="19"/>
    <w:qFormat/>
    <w:rsid w:val="000929CD"/>
    <w:rPr>
      <w:i/>
      <w:iCs/>
      <w:color w:val="404040" w:themeColor="text1" w:themeTint="BF"/>
    </w:rPr>
  </w:style>
  <w:style w:type="character" w:customStyle="1" w:styleId="Heading4Char">
    <w:name w:val="Heading 4 Char"/>
    <w:basedOn w:val="DefaultParagraphFont"/>
    <w:link w:val="Heading4"/>
    <w:uiPriority w:val="9"/>
    <w:rsid w:val="00AA495B"/>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83062">
      <w:bodyDiv w:val="1"/>
      <w:marLeft w:val="0"/>
      <w:marRight w:val="0"/>
      <w:marTop w:val="0"/>
      <w:marBottom w:val="0"/>
      <w:divBdr>
        <w:top w:val="none" w:sz="0" w:space="0" w:color="auto"/>
        <w:left w:val="none" w:sz="0" w:space="0" w:color="auto"/>
        <w:bottom w:val="none" w:sz="0" w:space="0" w:color="auto"/>
        <w:right w:val="none" w:sz="0" w:space="0" w:color="auto"/>
      </w:divBdr>
    </w:div>
    <w:div w:id="966275772">
      <w:bodyDiv w:val="1"/>
      <w:marLeft w:val="0"/>
      <w:marRight w:val="0"/>
      <w:marTop w:val="0"/>
      <w:marBottom w:val="0"/>
      <w:divBdr>
        <w:top w:val="none" w:sz="0" w:space="0" w:color="auto"/>
        <w:left w:val="none" w:sz="0" w:space="0" w:color="auto"/>
        <w:bottom w:val="none" w:sz="0" w:space="0" w:color="auto"/>
        <w:right w:val="none" w:sz="0" w:space="0" w:color="auto"/>
      </w:divBdr>
    </w:div>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 w:id="1587108019">
      <w:bodyDiv w:val="1"/>
      <w:marLeft w:val="0"/>
      <w:marRight w:val="0"/>
      <w:marTop w:val="0"/>
      <w:marBottom w:val="0"/>
      <w:divBdr>
        <w:top w:val="none" w:sz="0" w:space="0" w:color="auto"/>
        <w:left w:val="none" w:sz="0" w:space="0" w:color="auto"/>
        <w:bottom w:val="none" w:sz="0" w:space="0" w:color="auto"/>
        <w:right w:val="none" w:sz="0" w:space="0" w:color="auto"/>
      </w:divBdr>
    </w:div>
    <w:div w:id="1682472040">
      <w:bodyDiv w:val="1"/>
      <w:marLeft w:val="0"/>
      <w:marRight w:val="0"/>
      <w:marTop w:val="0"/>
      <w:marBottom w:val="0"/>
      <w:divBdr>
        <w:top w:val="none" w:sz="0" w:space="0" w:color="auto"/>
        <w:left w:val="none" w:sz="0" w:space="0" w:color="auto"/>
        <w:bottom w:val="none" w:sz="0" w:space="0" w:color="auto"/>
        <w:right w:val="none" w:sz="0" w:space="0" w:color="auto"/>
      </w:divBdr>
    </w:div>
    <w:div w:id="1771926553">
      <w:bodyDiv w:val="1"/>
      <w:marLeft w:val="0"/>
      <w:marRight w:val="0"/>
      <w:marTop w:val="0"/>
      <w:marBottom w:val="0"/>
      <w:divBdr>
        <w:top w:val="none" w:sz="0" w:space="0" w:color="auto"/>
        <w:left w:val="none" w:sz="0" w:space="0" w:color="auto"/>
        <w:bottom w:val="none" w:sz="0" w:space="0" w:color="auto"/>
        <w:right w:val="none" w:sz="0" w:space="0" w:color="auto"/>
      </w:divBdr>
    </w:div>
    <w:div w:id="1805846424">
      <w:bodyDiv w:val="1"/>
      <w:marLeft w:val="0"/>
      <w:marRight w:val="0"/>
      <w:marTop w:val="0"/>
      <w:marBottom w:val="0"/>
      <w:divBdr>
        <w:top w:val="none" w:sz="0" w:space="0" w:color="auto"/>
        <w:left w:val="none" w:sz="0" w:space="0" w:color="auto"/>
        <w:bottom w:val="none" w:sz="0" w:space="0" w:color="auto"/>
        <w:right w:val="none" w:sz="0" w:space="0" w:color="auto"/>
      </w:divBdr>
    </w:div>
    <w:div w:id="1875117343">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math.coe.uga.edu/dictnary/homepg.asp" TargetMode="External"/><Relationship Id="rId18" Type="http://schemas.openxmlformats.org/officeDocument/2006/relationships/hyperlink" Target="http://www.thefutureschannel.com/" TargetMode="External"/><Relationship Id="rId26" Type="http://schemas.openxmlformats.org/officeDocument/2006/relationships/hyperlink" Target="http://nlvm.usu.edu/en/nav/category_g_4_t_2.html" TargetMode="External"/><Relationship Id="rId39" Type="http://schemas.openxmlformats.org/officeDocument/2006/relationships/hyperlink" Target="http://map.mathshell.org/materials/download.php?fileid=694" TargetMode="External"/><Relationship Id="rId21" Type="http://schemas.openxmlformats.org/officeDocument/2006/relationships/hyperlink" Target="http://scaleofuniverse.com/" TargetMode="External"/><Relationship Id="rId34" Type="http://schemas.openxmlformats.org/officeDocument/2006/relationships/header" Target="header1.xml"/><Relationship Id="rId42" Type="http://schemas.openxmlformats.org/officeDocument/2006/relationships/hyperlink" Target="http://www.wiziq.com/tutorial/111186-7-5-Multiplying-a-Polynomial-by-a-Monomial" TargetMode="External"/><Relationship Id="rId47" Type="http://schemas.microsoft.com/office/2007/relationships/hdphoto" Target="media/hdphoto2.wdp"/><Relationship Id="rId50" Type="http://schemas.openxmlformats.org/officeDocument/2006/relationships/image" Target="media/image7.png"/><Relationship Id="rId55" Type="http://schemas.microsoft.com/office/2007/relationships/hdphoto" Target="media/hdphoto6.wdp"/><Relationship Id="rId63" Type="http://schemas.openxmlformats.org/officeDocument/2006/relationships/hyperlink" Target="http://threeacts.mrmeyer.com/leakyfaucet/act2/mlpersecond.mov" TargetMode="External"/><Relationship Id="rId68" Type="http://schemas.openxmlformats.org/officeDocument/2006/relationships/hyperlink" Target="http://www.mathedpage.org/geometry-labs/gl/gl-9.pdf" TargetMode="External"/><Relationship Id="rId76" Type="http://schemas.openxmlformats.org/officeDocument/2006/relationships/hyperlink" Target="http://map.mathshell.org/materials/download.php?fileid=1245" TargetMode="External"/><Relationship Id="rId84" Type="http://schemas.openxmlformats.org/officeDocument/2006/relationships/hyperlink" Target="https://www.illustrativemathematics.org/content-standards/HSA/SSE/A/1/tasks/1343" TargetMode="External"/><Relationship Id="rId7" Type="http://schemas.openxmlformats.org/officeDocument/2006/relationships/footnotes" Target="footnotes.xml"/><Relationship Id="rId71"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hyperlink" Target="https://www.illustrativemathematics.org/" TargetMode="External"/><Relationship Id="rId29" Type="http://schemas.openxmlformats.org/officeDocument/2006/relationships/hyperlink" Target="http://www.nasa.gov/audience/foreducators/exploringmath/algebra1/Prob_SuitYourself_detail.html" TargetMode="External"/><Relationship Id="rId11" Type="http://schemas.openxmlformats.org/officeDocument/2006/relationships/hyperlink" Target="http://www.amathsdictionaryforkids.com/" TargetMode="External"/><Relationship Id="rId24" Type="http://schemas.openxmlformats.org/officeDocument/2006/relationships/hyperlink" Target="https://www.teachingchannel.org/videos/high-school-algebra-lesson?fd=1%20Teacher%20Resource:" TargetMode="External"/><Relationship Id="rId32" Type="http://schemas.openxmlformats.org/officeDocument/2006/relationships/hyperlink" Target="http://www.achieve.org/files/CCSS-CTE-Corn%26Oats-FINAL.pdf" TargetMode="External"/><Relationship Id="rId37" Type="http://schemas.openxmlformats.org/officeDocument/2006/relationships/hyperlink" Target="http://www.map.mathshell.org/materials/background.php?subpage=formative" TargetMode="External"/><Relationship Id="rId40" Type="http://schemas.openxmlformats.org/officeDocument/2006/relationships/hyperlink" Target="http://illuminations.nctm.org/LessonDetail.aspx?id=L798" TargetMode="External"/><Relationship Id="rId45" Type="http://schemas.microsoft.com/office/2007/relationships/hdphoto" Target="media/hdphoto1.wdp"/><Relationship Id="rId53" Type="http://schemas.microsoft.com/office/2007/relationships/hdphoto" Target="media/hdphoto5.wdp"/><Relationship Id="rId58" Type="http://schemas.openxmlformats.org/officeDocument/2006/relationships/hyperlink" Target="http://www.achieve.org/files/CCSS-CTE-Yogurt-Packaging-FINAL.docx" TargetMode="External"/><Relationship Id="rId66" Type="http://schemas.openxmlformats.org/officeDocument/2006/relationships/hyperlink" Target="http://threeacts.mrmeyer.com/leakyfaucet/act3/act3.mov" TargetMode="External"/><Relationship Id="rId74" Type="http://schemas.openxmlformats.org/officeDocument/2006/relationships/hyperlink" Target="http://www.map.mathshell.org/materials/background.php?subpage=formative" TargetMode="External"/><Relationship Id="rId79" Type="http://schemas.openxmlformats.org/officeDocument/2006/relationships/hyperlink" Target="http://map.mathshell.org/materials/lessons.php?taskid=434&amp;subpage=concept" TargetMode="External"/><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threeacts.mrmeyer.com/leakyfaucet/act1/act1.mov" TargetMode="External"/><Relationship Id="rId82" Type="http://schemas.openxmlformats.org/officeDocument/2006/relationships/hyperlink" Target="http://mathworld.wolfram.com/Fractal.html" TargetMode="External"/><Relationship Id="rId19" Type="http://schemas.openxmlformats.org/officeDocument/2006/relationships/hyperlink" Target="https://www.gadoe.org/Curriculum-Instruction-and-Assessment/Assessment/Pages/Georgia-Online-Formative-Assessment-Resource.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rightstorm.com/search/?k=polynomials" TargetMode="External"/><Relationship Id="rId22" Type="http://schemas.openxmlformats.org/officeDocument/2006/relationships/hyperlink" Target="http://www.alysion.org/dimensional/fun.htm" TargetMode="External"/><Relationship Id="rId27" Type="http://schemas.openxmlformats.org/officeDocument/2006/relationships/hyperlink" Target="http://nlvm.usu.edu/en/nav/frames_asid_189_g_4_t_2.html?open=activities&amp;from=category_g_4_t_2.html" TargetMode="External"/><Relationship Id="rId30" Type="http://schemas.openxmlformats.org/officeDocument/2006/relationships/hyperlink" Target="http://www.achieve.org/files/CCSS-CTE-Yogurt-Packaging-FINAL.pdf" TargetMode="External"/><Relationship Id="rId35" Type="http://schemas.openxmlformats.org/officeDocument/2006/relationships/footer" Target="footer1.xml"/><Relationship Id="rId43" Type="http://schemas.openxmlformats.org/officeDocument/2006/relationships/image" Target="media/image3.wmf"/><Relationship Id="rId48" Type="http://schemas.openxmlformats.org/officeDocument/2006/relationships/image" Target="media/image6.png"/><Relationship Id="rId56" Type="http://schemas.openxmlformats.org/officeDocument/2006/relationships/image" Target="media/image10.png"/><Relationship Id="rId64" Type="http://schemas.openxmlformats.org/officeDocument/2006/relationships/hyperlink" Target="http://threeacts.mrmeyer.com/leakyfaucet/act2/sinkcapacity.png" TargetMode="External"/><Relationship Id="rId69" Type="http://schemas.openxmlformats.org/officeDocument/2006/relationships/image" Target="media/image11.png"/><Relationship Id="rId77" Type="http://schemas.openxmlformats.org/officeDocument/2006/relationships/hyperlink" Target="http://map.mathshell.org/materials/download.php?fileid=1267" TargetMode="External"/><Relationship Id="rId8" Type="http://schemas.openxmlformats.org/officeDocument/2006/relationships/endnotes" Target="endnotes.xml"/><Relationship Id="rId51" Type="http://schemas.microsoft.com/office/2007/relationships/hdphoto" Target="media/hdphoto4.wdp"/><Relationship Id="rId72" Type="http://schemas.openxmlformats.org/officeDocument/2006/relationships/hyperlink" Target="http://www.mathedpage.org/geometry-labs/gl/gl-9.pdf" TargetMode="External"/><Relationship Id="rId80" Type="http://schemas.openxmlformats.org/officeDocument/2006/relationships/hyperlink" Target="http://map.mathshell.org/materials/download.php?fileid=1267" TargetMode="External"/><Relationship Id="rId85" Type="http://schemas.openxmlformats.org/officeDocument/2006/relationships/hyperlink" Target="https://www.illustrativemathematics.org/content-standards/HSA/SSE/A/1/tasks/215" TargetMode="External"/><Relationship Id="rId3" Type="http://schemas.openxmlformats.org/officeDocument/2006/relationships/styles" Target="styles.xml"/><Relationship Id="rId12" Type="http://schemas.openxmlformats.org/officeDocument/2006/relationships/hyperlink" Target="http://intermath.coe.uga.edu/dictnary/homepg.asp" TargetMode="External"/><Relationship Id="rId17" Type="http://schemas.openxmlformats.org/officeDocument/2006/relationships/hyperlink" Target="http://www.khanacademy.org/search?page_search_query=polynomials" TargetMode="External"/><Relationship Id="rId25" Type="http://schemas.openxmlformats.org/officeDocument/2006/relationships/hyperlink" Target="https://www.teachingchannel.org/videos/high-school-algebra-lesson?fd=1" TargetMode="External"/><Relationship Id="rId33" Type="http://schemas.openxmlformats.org/officeDocument/2006/relationships/hyperlink" Target="http://www.achieve.org/files/CCSS-CTE-Corn%26Oats-FINAL.docx" TargetMode="External"/><Relationship Id="rId38" Type="http://schemas.openxmlformats.org/officeDocument/2006/relationships/hyperlink" Target="http://map.mathshell.org/materials/lessons.php?taskid=221&amp;subpage=concept" TargetMode="External"/><Relationship Id="rId46" Type="http://schemas.openxmlformats.org/officeDocument/2006/relationships/image" Target="media/image5.png"/><Relationship Id="rId59" Type="http://schemas.openxmlformats.org/officeDocument/2006/relationships/hyperlink" Target="http://www.achieve.org/files/CCSS-CTE-Corn%26Oats-FINAL.pdf" TargetMode="External"/><Relationship Id="rId67" Type="http://schemas.openxmlformats.org/officeDocument/2006/relationships/hyperlink" Target="http://www.mathedpage.org/geometry-labs/gl/gl-9.pdf" TargetMode="External"/><Relationship Id="rId20" Type="http://schemas.openxmlformats.org/officeDocument/2006/relationships/hyperlink" Target="http://scaleofuniverse.com/" TargetMode="External"/><Relationship Id="rId41" Type="http://schemas.openxmlformats.org/officeDocument/2006/relationships/hyperlink" Target="http://illuminations.nctm.org/LessonDetail.aspx?id=L798" TargetMode="External"/><Relationship Id="rId54" Type="http://schemas.openxmlformats.org/officeDocument/2006/relationships/image" Target="media/image9.png"/><Relationship Id="rId62" Type="http://schemas.openxmlformats.org/officeDocument/2006/relationships/hyperlink" Target="http://threeacts.mrmeyer.com/leakyfaucet/act2/dropspersecond.mov" TargetMode="External"/><Relationship Id="rId70" Type="http://schemas.openxmlformats.org/officeDocument/2006/relationships/image" Target="media/image12.png"/><Relationship Id="rId75" Type="http://schemas.openxmlformats.org/officeDocument/2006/relationships/hyperlink" Target="http://map.mathshell.org/materials/lessons.php?taskid=424&amp;subpage=concept" TargetMode="External"/><Relationship Id="rId83" Type="http://schemas.openxmlformats.org/officeDocument/2006/relationships/hyperlink" Target="https://www.illustrativemathematics.org/content-standards/HSA/SSE/A/1/tasks/2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illustrativemathematics.org" TargetMode="External"/><Relationship Id="rId23" Type="http://schemas.openxmlformats.org/officeDocument/2006/relationships/hyperlink" Target="http://www.alysion.org/dimensional/fun.htm" TargetMode="External"/><Relationship Id="rId28" Type="http://schemas.openxmlformats.org/officeDocument/2006/relationships/hyperlink" Target="http://www.nasa.gov/audience/foreducators/exploringmath/algebra1/Prob_SuitYourself_detail.html" TargetMode="External"/><Relationship Id="rId36" Type="http://schemas.openxmlformats.org/officeDocument/2006/relationships/hyperlink" Target="http://map.mathshell.org/materials/download.php?fileid=694" TargetMode="External"/><Relationship Id="rId49" Type="http://schemas.microsoft.com/office/2007/relationships/hdphoto" Target="media/hdphoto3.wdp"/><Relationship Id="rId57" Type="http://schemas.openxmlformats.org/officeDocument/2006/relationships/hyperlink" Target="http://www.achieve.org/files/CCSS-CTE-Yogurt-Packaging-FINAL.pdf" TargetMode="External"/><Relationship Id="rId10" Type="http://schemas.openxmlformats.org/officeDocument/2006/relationships/image" Target="media/image2.png"/><Relationship Id="rId31" Type="http://schemas.openxmlformats.org/officeDocument/2006/relationships/hyperlink" Target="http://www.achieve.org/files/CCSS-CTE-Yogurt-Packaging-FINAL.docx" TargetMode="External"/><Relationship Id="rId44" Type="http://schemas.openxmlformats.org/officeDocument/2006/relationships/image" Target="media/image4.png"/><Relationship Id="rId52" Type="http://schemas.openxmlformats.org/officeDocument/2006/relationships/image" Target="media/image8.png"/><Relationship Id="rId60" Type="http://schemas.openxmlformats.org/officeDocument/2006/relationships/hyperlink" Target="http://www.achieve.org/files/CCSS-CTE-Corn%26Oats-FINAL.docx" TargetMode="External"/><Relationship Id="rId65" Type="http://schemas.openxmlformats.org/officeDocument/2006/relationships/hyperlink" Target="http://threeacts.mrmeyer.com/leakyfaucet/act2/waterrates.png" TargetMode="External"/><Relationship Id="rId73" Type="http://schemas.openxmlformats.org/officeDocument/2006/relationships/hyperlink" Target="http://map.mathshell.org/materials/download.php?fileid=1245" TargetMode="External"/><Relationship Id="rId78" Type="http://schemas.openxmlformats.org/officeDocument/2006/relationships/hyperlink" Target="http://www.map.mathshell.org/materials/background.php?subpage=formative" TargetMode="External"/><Relationship Id="rId81" Type="http://schemas.openxmlformats.org/officeDocument/2006/relationships/hyperlink" Target="http://mathworld.wolfram.com/Fractal.html" TargetMode="Externa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22D17-19A4-4DE7-B631-434451EFF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56</Pages>
  <Words>12432</Words>
  <Characters>70864</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83130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Wing, Rebecca</dc:creator>
  <cp:lastModifiedBy>GaDOE</cp:lastModifiedBy>
  <cp:revision>25</cp:revision>
  <cp:lastPrinted>2012-04-02T14:05:00Z</cp:lastPrinted>
  <dcterms:created xsi:type="dcterms:W3CDTF">2015-06-19T19:36:00Z</dcterms:created>
  <dcterms:modified xsi:type="dcterms:W3CDTF">2016-05-20T23:57:00Z</dcterms:modified>
</cp:coreProperties>
</file>